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572212" w:rsidP="00423EF9" w:rsidRDefault="00572212" w14:paraId="71E2875D" w14:textId="77777777">
      <w:pPr>
        <w:keepNext/>
        <w:suppressAutoHyphens/>
        <w:spacing w:after="120" w:line="240" w:lineRule="auto"/>
        <w:jc w:val="center"/>
        <w:outlineLvl w:val="1"/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</w:pPr>
    </w:p>
    <w:p w:rsidR="00572212" w:rsidP="00423EF9" w:rsidRDefault="00572212" w14:paraId="5244ECF4" w14:textId="77777777">
      <w:pPr>
        <w:keepNext/>
        <w:suppressAutoHyphens/>
        <w:spacing w:after="120" w:line="240" w:lineRule="auto"/>
        <w:jc w:val="center"/>
        <w:outlineLvl w:val="1"/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</w:pPr>
    </w:p>
    <w:p w:rsidRPr="003F47BF" w:rsidR="00423EF9" w:rsidP="00423EF9" w:rsidRDefault="00502C7D" w14:paraId="40F4A594" w14:textId="1A6FE8DC">
      <w:pPr>
        <w:keepNext/>
        <w:suppressAutoHyphens/>
        <w:spacing w:after="120" w:line="240" w:lineRule="auto"/>
        <w:jc w:val="center"/>
        <w:outlineLvl w:val="1"/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</w:pPr>
      <w:r w:rsidRPr="003F47BF"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  <w:t>FIŞA DISCIPLINEI</w:t>
      </w:r>
    </w:p>
    <w:p w:rsidRPr="00572212" w:rsidR="00572212" w:rsidP="00423EF9" w:rsidRDefault="00572212" w14:paraId="2CE9B87B" w14:textId="77777777">
      <w:pPr>
        <w:keepNext/>
        <w:suppressAutoHyphens/>
        <w:spacing w:after="120" w:line="240" w:lineRule="auto"/>
        <w:jc w:val="center"/>
        <w:outlineLvl w:val="1"/>
        <w:rPr>
          <w:rFonts w:eastAsia="Times New Roman" w:asciiTheme="minorHAnsi" w:hAnsiTheme="minorHAnsi" w:cstheme="majorHAnsi"/>
          <w:b/>
          <w:color w:val="000000" w:themeColor="text1"/>
          <w:sz w:val="28"/>
          <w:szCs w:val="28"/>
          <w:lang w:eastAsia="zh-CN"/>
        </w:rPr>
      </w:pPr>
      <w:r w:rsidRPr="00572212">
        <w:rPr>
          <w:rFonts w:asciiTheme="minorHAnsi" w:hAnsiTheme="minorHAnsi" w:cstheme="majorHAnsi"/>
          <w:b/>
          <w:sz w:val="28"/>
          <w:szCs w:val="28"/>
        </w:rPr>
        <w:t>Dezvoltare cognitivă și învățare eficientă</w:t>
      </w:r>
      <w:r w:rsidRPr="00572212">
        <w:rPr>
          <w:rFonts w:eastAsia="Times New Roman" w:asciiTheme="minorHAnsi" w:hAnsiTheme="minorHAnsi" w:cstheme="majorHAnsi"/>
          <w:b/>
          <w:color w:val="000000" w:themeColor="text1"/>
          <w:sz w:val="28"/>
          <w:szCs w:val="28"/>
          <w:lang w:eastAsia="zh-CN"/>
        </w:rPr>
        <w:t xml:space="preserve"> </w:t>
      </w:r>
    </w:p>
    <w:p w:rsidRPr="003F47BF" w:rsidR="00502C7D" w:rsidP="00423EF9" w:rsidRDefault="00502C7D" w14:paraId="07FF780C" w14:textId="7E44B53C">
      <w:pPr>
        <w:keepNext/>
        <w:suppressAutoHyphens/>
        <w:spacing w:after="120" w:line="240" w:lineRule="auto"/>
        <w:jc w:val="center"/>
        <w:outlineLvl w:val="1"/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</w:pPr>
      <w:r w:rsidRPr="003F47BF"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Pr="003F47BF" w:rsidR="00F5416A"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  <w:t xml:space="preserve"> 2025-2026</w:t>
      </w:r>
    </w:p>
    <w:p w:rsidRPr="003F47BF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eastAsia="Times New Roman" w:cstheme="majorHAnsi"/>
          <w:b/>
          <w:color w:val="000000" w:themeColor="text1"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F47BF" w:rsidR="003A14D3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>despre</w:t>
            </w:r>
            <w:proofErr w:type="spellEnd"/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program</w:t>
            </w:r>
          </w:p>
          <w:p w:rsidRPr="003F47BF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3F47BF" w:rsidR="003A14D3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F47BF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F47BF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F47BF" w:rsidR="003A14D3" w:rsidTr="002C0433" w14:paraId="4F4D3775" w14:textId="77777777">
        <w:tc>
          <w:tcPr>
            <w:tcW w:w="3875" w:type="dxa"/>
          </w:tcPr>
          <w:p w:rsidRPr="003F47BF" w:rsidR="00F5416A" w:rsidP="00F5416A" w:rsidRDefault="00F5416A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F47BF" w:rsidR="00F5416A" w:rsidP="00F5416A" w:rsidRDefault="00F5416A" w14:paraId="2EC4CF30" w14:textId="72E8B8C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Facultatea de Psihologie și Științe ale Educației</w:t>
            </w:r>
          </w:p>
        </w:tc>
      </w:tr>
      <w:tr w:rsidRPr="003F47BF" w:rsidR="003A14D3" w:rsidTr="002C0433" w14:paraId="37BB6889" w14:textId="77777777">
        <w:tc>
          <w:tcPr>
            <w:tcW w:w="3875" w:type="dxa"/>
          </w:tcPr>
          <w:p w:rsidRPr="003F47BF" w:rsidR="00F5416A" w:rsidP="00F5416A" w:rsidRDefault="00F5416A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F47BF" w:rsidR="00F5416A" w:rsidP="00F5416A" w:rsidRDefault="00F5416A" w14:paraId="47663992" w14:textId="6505551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Departamentul de 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Ştiinţe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 ale 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Educaţiei</w:t>
            </w:r>
            <w:proofErr w:type="spellEnd"/>
          </w:p>
        </w:tc>
      </w:tr>
      <w:tr w:rsidRPr="003F47BF" w:rsidR="003A14D3" w:rsidTr="002C0433" w14:paraId="5B7A7F1F" w14:textId="77777777">
        <w:tc>
          <w:tcPr>
            <w:tcW w:w="3875" w:type="dxa"/>
          </w:tcPr>
          <w:p w:rsidRPr="003F47BF" w:rsidR="00F5416A" w:rsidP="00F5416A" w:rsidRDefault="00F5416A" w14:paraId="2BA62916" w14:textId="77777777">
            <w:pPr>
              <w:suppressAutoHyphens/>
              <w:spacing w:after="0" w:line="240" w:lineRule="auto"/>
              <w:ind w:left="34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1.4.</w:t>
            </w: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F47BF" w:rsidR="00F5416A" w:rsidP="00F5416A" w:rsidRDefault="00F5416A" w14:paraId="2082F840" w14:textId="189DAF5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Științe ale Educației</w:t>
            </w:r>
          </w:p>
        </w:tc>
      </w:tr>
      <w:tr w:rsidRPr="003F47BF" w:rsidR="003A14D3" w:rsidTr="002C0433" w14:paraId="35FB3615" w14:textId="77777777">
        <w:tc>
          <w:tcPr>
            <w:tcW w:w="3875" w:type="dxa"/>
          </w:tcPr>
          <w:p w:rsidRPr="003F47BF" w:rsidR="00F5416A" w:rsidP="00F5416A" w:rsidRDefault="00F5416A" w14:paraId="056BBA3B" w14:textId="77777777">
            <w:pPr>
              <w:suppressAutoHyphens/>
              <w:spacing w:after="0" w:line="240" w:lineRule="auto"/>
              <w:ind w:left="34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1.5.</w:t>
            </w: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F47BF" w:rsidR="00F5416A" w:rsidP="00F5416A" w:rsidRDefault="00F5416A" w14:paraId="10D4277A" w14:textId="745B821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Masterat</w:t>
            </w:r>
          </w:p>
        </w:tc>
      </w:tr>
      <w:tr w:rsidRPr="003F47BF" w:rsidR="003A14D3" w:rsidTr="002C0433" w14:paraId="455846F3" w14:textId="77777777">
        <w:trPr>
          <w:trHeight w:val="106"/>
        </w:trPr>
        <w:tc>
          <w:tcPr>
            <w:tcW w:w="3875" w:type="dxa"/>
          </w:tcPr>
          <w:p w:rsidRPr="003F47BF" w:rsidR="00F5416A" w:rsidP="00F5416A" w:rsidRDefault="00F5416A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F47BF" w:rsidR="00F5416A" w:rsidP="00F5416A" w:rsidRDefault="00F5416A" w14:paraId="71FB00BD" w14:textId="759B0AD1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Consiliere școlară și în carieră/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Educaţie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 civică/Consilier 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şcolar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/Profesor</w:t>
            </w:r>
          </w:p>
        </w:tc>
      </w:tr>
      <w:tr w:rsidRPr="003F47BF" w:rsidR="003A14D3" w:rsidTr="002C0433" w14:paraId="23C064D7" w14:textId="77777777">
        <w:trPr>
          <w:trHeight w:val="106"/>
        </w:trPr>
        <w:tc>
          <w:tcPr>
            <w:tcW w:w="3875" w:type="dxa"/>
          </w:tcPr>
          <w:p w:rsidRPr="003F47BF" w:rsidR="00F5416A" w:rsidP="00F5416A" w:rsidRDefault="00F5416A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6498" w:type="dxa"/>
            <w:vAlign w:val="center"/>
          </w:tcPr>
          <w:p w:rsidRPr="003F47BF" w:rsidR="00F5416A" w:rsidP="00F5416A" w:rsidRDefault="00F5416A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Pr="003F47BF" w:rsidR="00502C7D" w:rsidP="00502C7D" w:rsidRDefault="00502C7D" w14:paraId="26E95BAE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b/>
          <w:color w:val="000000" w:themeColor="text1"/>
          <w:sz w:val="20"/>
          <w:szCs w:val="20"/>
          <w:lang w:eastAsia="zh-CN"/>
        </w:rPr>
      </w:pPr>
    </w:p>
    <w:p w:rsidRPr="003F47BF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eastAsia="Times New Roman" w:cstheme="majorHAnsi"/>
          <w:color w:val="000000" w:themeColor="text1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201"/>
        <w:gridCol w:w="567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F47BF" w:rsidR="003A14D3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>despre</w:t>
            </w:r>
            <w:proofErr w:type="spellEnd"/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>disciplină</w:t>
            </w:r>
            <w:proofErr w:type="spellEnd"/>
            <w:r w:rsidRPr="003F47BF">
              <w:rPr>
                <w:rFonts w:eastAsia="Times New Roman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  <w:p w:rsidRPr="003F47BF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3F47BF" w:rsidR="003A14D3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F47BF" w:rsidR="00F5416A" w:rsidP="00F5416A" w:rsidRDefault="00F5416A" w14:paraId="48121FBB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3F47BF" w:rsidR="00C12D61" w:rsidP="00C12D61" w:rsidRDefault="00C12D61" w14:paraId="2589AD56" w14:textId="77777777">
            <w:pPr>
              <w:suppressAutoHyphens/>
              <w:spacing w:after="0" w:line="240" w:lineRule="auto"/>
              <w:rPr>
                <w:rFonts w:asciiTheme="minorHAnsi" w:hAnsiTheme="minorHAnsi" w:cstheme="majorHAnsi"/>
                <w:b/>
              </w:rPr>
            </w:pPr>
            <w:r w:rsidRPr="003F47BF">
              <w:rPr>
                <w:rFonts w:asciiTheme="minorHAnsi" w:hAnsiTheme="minorHAnsi" w:cstheme="majorHAnsi"/>
                <w:b/>
              </w:rPr>
              <w:t xml:space="preserve">Dezvoltare cognitivă și învățare eficientă/Cognitive </w:t>
            </w:r>
            <w:proofErr w:type="spellStart"/>
            <w:r w:rsidRPr="003F47BF">
              <w:rPr>
                <w:rFonts w:asciiTheme="minorHAnsi" w:hAnsiTheme="minorHAnsi" w:cstheme="majorHAnsi"/>
                <w:b/>
              </w:rPr>
              <w:t>development</w:t>
            </w:r>
            <w:proofErr w:type="spellEnd"/>
            <w:r w:rsidRPr="003F47BF">
              <w:rPr>
                <w:rFonts w:asciiTheme="minorHAnsi" w:hAnsiTheme="minorHAnsi" w:cstheme="majorHAnsi"/>
                <w:b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b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b/>
              </w:rPr>
              <w:t xml:space="preserve"> </w:t>
            </w:r>
          </w:p>
          <w:p w:rsidRPr="003F47BF" w:rsidR="00F5416A" w:rsidP="00C12D61" w:rsidRDefault="00C12D61" w14:paraId="7A58319B" w14:textId="0475F654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3F47BF">
              <w:rPr>
                <w:rFonts w:asciiTheme="minorHAnsi" w:hAnsiTheme="minorHAnsi" w:cstheme="majorHAnsi"/>
                <w:b/>
              </w:rPr>
              <w:t>effective</w:t>
            </w:r>
            <w:proofErr w:type="spellEnd"/>
            <w:r w:rsidRPr="003F47BF">
              <w:rPr>
                <w:rFonts w:asciiTheme="minorHAnsi" w:hAnsiTheme="minorHAnsi" w:cstheme="majorHAnsi"/>
                <w:b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b/>
              </w:rPr>
              <w:t>learning</w:t>
            </w:r>
            <w:proofErr w:type="spellEnd"/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F47BF" w:rsidR="00F5416A" w:rsidP="00F5416A" w:rsidRDefault="00F5416A" w14:paraId="2473FDFF" w14:textId="36D9F7D2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F47BF" w:rsidR="00F5416A" w:rsidP="00F5416A" w:rsidRDefault="00C12D61" w14:paraId="10E3EEB0" w14:textId="4698D3BF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PMR4165</w:t>
            </w:r>
          </w:p>
        </w:tc>
      </w:tr>
      <w:tr w:rsidRPr="003F47BF" w:rsidR="00C12D61" w:rsidTr="002C0433" w14:paraId="4599EC2A" w14:textId="77777777">
        <w:tc>
          <w:tcPr>
            <w:tcW w:w="4971" w:type="dxa"/>
            <w:gridSpan w:val="6"/>
          </w:tcPr>
          <w:p w:rsidRPr="003F47BF" w:rsidR="00C12D61" w:rsidP="00C12D61" w:rsidRDefault="00C12D61" w14:paraId="646CEF68" w14:textId="25A46900">
            <w:pPr>
              <w:suppressAutoHyphens/>
              <w:spacing w:after="0" w:line="240" w:lineRule="auto"/>
              <w:ind w:left="34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2.2. Titularul activităților de curs – Coordonatorul de disciplină</w:t>
            </w:r>
          </w:p>
        </w:tc>
        <w:tc>
          <w:tcPr>
            <w:tcW w:w="5402" w:type="dxa"/>
            <w:gridSpan w:val="7"/>
          </w:tcPr>
          <w:p w:rsidRPr="003F47BF" w:rsidR="00C12D61" w:rsidP="00C12D61" w:rsidRDefault="00C12D61" w14:paraId="42294DC9" w14:textId="5C5F2EFA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Conf. univ. dr. Adina Elena Glava</w:t>
            </w:r>
          </w:p>
        </w:tc>
      </w:tr>
      <w:tr w:rsidRPr="003F47BF" w:rsidR="00C12D61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F47BF" w:rsidR="00C12D61" w:rsidP="00C12D61" w:rsidRDefault="00C12D61" w14:paraId="3D05E06C" w14:textId="19E09B5D">
            <w:pPr>
              <w:suppressAutoHyphens/>
              <w:spacing w:after="0" w:line="240" w:lineRule="auto"/>
              <w:ind w:left="34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2.3. Titularul activităților de seminar / laborator / proiect – tutorele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3F47BF" w:rsidR="00C12D61" w:rsidP="00C12D61" w:rsidRDefault="00C12D61" w14:paraId="257F6EEB" w14:textId="2447BBFE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Conf. univ. dr. Adina Elena Glava</w:t>
            </w:r>
          </w:p>
        </w:tc>
      </w:tr>
      <w:tr w:rsidRPr="003F47BF" w:rsidR="00C12D61" w:rsidTr="002C0433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F47BF" w:rsidR="00C12D61" w:rsidP="00C12D61" w:rsidRDefault="00C12D61" w14:paraId="35125744" w14:textId="77777777">
            <w:pPr>
              <w:suppressAutoHyphens/>
              <w:spacing w:after="0" w:line="240" w:lineRule="auto"/>
              <w:ind w:left="34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3F47BF" w:rsidR="00C12D61" w:rsidP="00C12D61" w:rsidRDefault="00C12D61" w14:paraId="1BAA90CA" w14:textId="4D7C4043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:rsidRPr="003F47BF" w:rsidR="00C12D61" w:rsidP="00C12D61" w:rsidRDefault="00C12D61" w14:paraId="79815AFD" w14:textId="77777777">
            <w:pPr>
              <w:suppressAutoHyphens/>
              <w:spacing w:after="0" w:line="240" w:lineRule="auto"/>
              <w:ind w:right="-203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vMerge w:val="restart"/>
            <w:vAlign w:val="center"/>
          </w:tcPr>
          <w:p w:rsidRPr="003F47BF" w:rsidR="00C12D61" w:rsidP="00C12D61" w:rsidRDefault="00C12D61" w14:paraId="728C924B" w14:textId="5751848F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701" w:type="dxa"/>
            <w:gridSpan w:val="2"/>
            <w:vMerge w:val="restart"/>
          </w:tcPr>
          <w:p w:rsidRPr="003F47BF" w:rsidR="00C12D61" w:rsidP="00C12D61" w:rsidRDefault="00C12D61" w14:paraId="15D54727" w14:textId="77777777">
            <w:pPr>
              <w:suppressAutoHyphens/>
              <w:spacing w:after="0" w:line="240" w:lineRule="auto"/>
              <w:ind w:right="-288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2.6. Tipul </w:t>
            </w:r>
          </w:p>
          <w:p w:rsidRPr="003F47BF" w:rsidR="00C12D61" w:rsidP="00C12D61" w:rsidRDefault="00C12D61" w14:paraId="3217590B" w14:textId="77777777">
            <w:pPr>
              <w:suppressAutoHyphens/>
              <w:spacing w:after="0" w:line="240" w:lineRule="auto"/>
              <w:ind w:right="-288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3F47BF" w:rsidR="00C12D61" w:rsidP="00C12D61" w:rsidRDefault="00C12D61" w14:paraId="44BFC57A" w14:textId="468966F6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3F47BF" w:rsidR="00C12D61" w:rsidP="00C12D61" w:rsidRDefault="00C12D61" w14:paraId="0C07A1EE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3F47BF" w:rsidR="00C12D61" w:rsidP="00C12D61" w:rsidRDefault="00C12D61" w14:paraId="1BDBDB50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:rsidRPr="003F47BF" w:rsidR="00C12D61" w:rsidP="00C12D61" w:rsidRDefault="00C12D61" w14:paraId="5C795A36" w14:textId="64B47FC8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  <w:t>Tipul disciplinei</w:t>
            </w:r>
          </w:p>
          <w:p w:rsidRPr="003F47BF" w:rsidR="00C12D61" w:rsidP="00C12D61" w:rsidRDefault="00C12D61" w14:paraId="3686B4C4" w14:textId="06139A83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DA</w:t>
            </w:r>
          </w:p>
        </w:tc>
      </w:tr>
      <w:tr w:rsidRPr="003F47BF" w:rsidR="00C12D61" w:rsidTr="002C0433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4B0CD17B" w14:textId="77777777">
            <w:pPr>
              <w:suppressAutoHyphens/>
              <w:spacing w:after="0" w:line="240" w:lineRule="auto"/>
              <w:ind w:left="318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45CD33B9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6C462A7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5AD793B5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1B4A726E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12149A1D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3F47BF" w:rsidR="00C12D61" w:rsidP="00C12D61" w:rsidRDefault="00C12D61" w14:paraId="3B690E32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3F47BF" w:rsidR="00C12D61" w:rsidP="00C12D61" w:rsidRDefault="00C12D61" w14:paraId="48526ED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3F47BF" w:rsidR="00C12D61" w:rsidP="00C12D61" w:rsidRDefault="00C12D61" w14:paraId="1D728C9D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  <w:t>Obligatorie/</w:t>
            </w:r>
          </w:p>
          <w:p w:rsidRPr="003F47BF" w:rsidR="00C12D61" w:rsidP="00C12D61" w:rsidRDefault="00C12D61" w14:paraId="4E893575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  <w:t>opțională</w:t>
            </w:r>
          </w:p>
          <w:p w:rsidRPr="003F47BF" w:rsidR="00C12D61" w:rsidP="00C12D61" w:rsidRDefault="00C12D61" w14:paraId="00D49BDB" w14:textId="5C1E462E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  <w:t>DOb</w:t>
            </w:r>
            <w:proofErr w:type="spellEnd"/>
          </w:p>
        </w:tc>
      </w:tr>
      <w:tr w:rsidRPr="003F47BF" w:rsidR="00C12D61" w:rsidTr="002C0433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7C8767E6" w14:textId="77777777">
            <w:pPr>
              <w:suppressAutoHyphens/>
              <w:spacing w:after="0" w:line="240" w:lineRule="auto"/>
              <w:ind w:left="318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71A9E3A7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1D8F7CAD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24AEA7D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5B694595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709F4F99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2ABDA50F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4871E952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F47BF" w:rsidR="00C12D61" w:rsidP="00C12D61" w:rsidRDefault="00C12D61" w14:paraId="5510C375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</w:p>
        </w:tc>
      </w:tr>
      <w:tr w:rsidRPr="003F47BF" w:rsidR="00C12D61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3F47BF" w:rsidR="00C12D61" w:rsidP="00C12D61" w:rsidRDefault="00C12D61" w14:paraId="204565D5" w14:textId="77777777">
            <w:pPr>
              <w:suppressAutoHyphens/>
              <w:spacing w:after="0" w:line="240" w:lineRule="auto"/>
              <w:ind w:right="-766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3. Timpul total estimat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(ore pe semestru al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activităţilor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 didactice)</w:t>
            </w:r>
          </w:p>
          <w:p w:rsidRPr="003F47BF" w:rsidR="00C12D61" w:rsidP="00C12D61" w:rsidRDefault="00C12D61" w14:paraId="216050C2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18"/>
                <w:szCs w:val="20"/>
                <w:lang w:eastAsia="zh-CN"/>
              </w:rPr>
            </w:pPr>
          </w:p>
        </w:tc>
      </w:tr>
    </w:tbl>
    <w:p w:rsidRPr="003F47BF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eastAsia="Times New Roman" w:cstheme="majorHAnsi"/>
          <w:b/>
          <w:color w:val="000000" w:themeColor="text1"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637"/>
        <w:gridCol w:w="142"/>
        <w:gridCol w:w="1026"/>
        <w:gridCol w:w="675"/>
        <w:gridCol w:w="1845"/>
        <w:gridCol w:w="450"/>
        <w:gridCol w:w="2383"/>
        <w:gridCol w:w="767"/>
      </w:tblGrid>
      <w:tr w:rsidRPr="003F47BF" w:rsidR="003A14D3" w:rsidTr="72FDB015" w14:paraId="145FCF3F" w14:textId="77777777">
        <w:trPr>
          <w:trHeight w:val="248"/>
        </w:trPr>
        <w:tc>
          <w:tcPr>
            <w:tcW w:w="2335" w:type="dxa"/>
            <w:tcBorders>
              <w:bottom w:val="single" w:color="auto" w:sz="4" w:space="0"/>
            </w:tcBorders>
            <w:tcMar/>
            <w:vAlign w:val="center"/>
          </w:tcPr>
          <w:p w:rsidRPr="003F47BF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3.1. Număr de ore pe săptămână – forma cu frecvență</w:t>
            </w:r>
          </w:p>
        </w:tc>
        <w:tc>
          <w:tcPr>
            <w:tcW w:w="637" w:type="dxa"/>
            <w:tcBorders>
              <w:bottom w:val="single" w:color="auto" w:sz="4" w:space="0"/>
            </w:tcBorders>
            <w:tcMar/>
            <w:vAlign w:val="center"/>
          </w:tcPr>
          <w:p w:rsidRPr="003F47BF" w:rsidR="00502C7D" w:rsidP="002C0433" w:rsidRDefault="00F5416A" w14:paraId="6080B5EB" w14:textId="10774BA6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68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F47BF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75" w:type="dxa"/>
            <w:tcBorders>
              <w:bottom w:val="single" w:color="auto" w:sz="4" w:space="0"/>
            </w:tcBorders>
            <w:tcMar/>
          </w:tcPr>
          <w:p w:rsidRPr="003F47BF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845" w:type="dxa"/>
            <w:tcBorders>
              <w:bottom w:val="single" w:color="auto" w:sz="4" w:space="0"/>
            </w:tcBorders>
            <w:tcMar/>
            <w:vAlign w:val="center"/>
          </w:tcPr>
          <w:p w:rsidRPr="003F47BF" w:rsidR="00502C7D" w:rsidP="002C0433" w:rsidRDefault="00502C7D" w14:paraId="42FDD457" w14:textId="77777777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3F47BF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/>
            <w:vAlign w:val="center"/>
          </w:tcPr>
          <w:p w:rsidRPr="003F47BF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67" w:type="dxa"/>
            <w:tcBorders>
              <w:bottom w:val="single" w:color="auto" w:sz="4" w:space="0"/>
            </w:tcBorders>
            <w:tcMar/>
            <w:vAlign w:val="center"/>
          </w:tcPr>
          <w:p w:rsidRPr="003F47BF" w:rsidR="00502C7D" w:rsidP="002C0433" w:rsidRDefault="00F5416A" w14:paraId="7D0DC587" w14:textId="713BDBF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Pr="003F47BF" w:rsidR="003A14D3" w:rsidTr="72FDB015" w14:paraId="3917A967" w14:textId="77777777">
        <w:trPr>
          <w:trHeight w:val="247"/>
        </w:trPr>
        <w:tc>
          <w:tcPr>
            <w:tcW w:w="2335" w:type="dxa"/>
            <w:tcMar/>
            <w:vAlign w:val="center"/>
          </w:tcPr>
          <w:p w:rsidRPr="003F47BF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637" w:type="dxa"/>
            <w:tcMar/>
            <w:vAlign w:val="center"/>
          </w:tcPr>
          <w:p w:rsidRPr="003F47BF" w:rsidR="00502C7D" w:rsidP="002C0433" w:rsidRDefault="00F5416A" w14:paraId="67DAD8D5" w14:textId="703C4680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1168" w:type="dxa"/>
            <w:gridSpan w:val="2"/>
            <w:tcMar/>
            <w:vAlign w:val="center"/>
          </w:tcPr>
          <w:p w:rsidRPr="003F47BF" w:rsidR="00502C7D" w:rsidP="002C0433" w:rsidRDefault="00502C7D" w14:paraId="69855E17" w14:textId="4964CAF0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din care: 3.5.</w:t>
            </w: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SI</w:t>
            </w:r>
          </w:p>
        </w:tc>
        <w:tc>
          <w:tcPr>
            <w:tcW w:w="675" w:type="dxa"/>
            <w:tcMar/>
          </w:tcPr>
          <w:p w:rsidRPr="003F47BF" w:rsidR="00502C7D" w:rsidP="002C0433" w:rsidRDefault="00F5416A" w14:paraId="3C779AF5" w14:textId="04E02D06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it-IT"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it-IT" w:eastAsia="zh-CN"/>
              </w:rPr>
              <w:t>108</w:t>
            </w:r>
          </w:p>
        </w:tc>
        <w:tc>
          <w:tcPr>
            <w:tcW w:w="1845" w:type="dxa"/>
            <w:tcMar/>
          </w:tcPr>
          <w:p w:rsidRPr="003F47BF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it-IT"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it-IT" w:eastAsia="zh-CN"/>
              </w:rPr>
              <w:t>AI=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Nr. ore curs  IF x nr. săptămâni</w:t>
            </w:r>
          </w:p>
        </w:tc>
        <w:tc>
          <w:tcPr>
            <w:tcW w:w="450" w:type="dxa"/>
            <w:tcMar/>
          </w:tcPr>
          <w:p w:rsidRPr="003F47BF" w:rsidR="00502C7D" w:rsidP="002C0433" w:rsidRDefault="00F5416A" w14:paraId="01DB24A8" w14:textId="667BAC92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it-IT"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it-IT" w:eastAsia="zh-CN"/>
              </w:rPr>
              <w:t>14</w:t>
            </w:r>
          </w:p>
        </w:tc>
        <w:tc>
          <w:tcPr>
            <w:tcW w:w="2383" w:type="dxa"/>
            <w:tcMar/>
            <w:vAlign w:val="center"/>
          </w:tcPr>
          <w:p w:rsidRPr="003F47BF" w:rsidR="00502C7D" w:rsidP="002C0433" w:rsidRDefault="00502C7D" w14:paraId="4F19F4E2" w14:textId="583C8989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3.6. </w:t>
            </w:r>
            <w:r w:rsidRPr="003F47BF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AT (</w:t>
            </w:r>
            <w:r w:rsidRPr="003F47BF" w:rsidR="00F5416A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8</w:t>
            </w:r>
            <w:r w:rsidRPr="003F47BF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) + TC (</w:t>
            </w:r>
            <w:r w:rsidRPr="003F47BF" w:rsidR="00F5416A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20</w:t>
            </w:r>
            <w:r w:rsidRPr="003F47BF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) + AA (</w:t>
            </w:r>
            <w:r w:rsidRPr="003F47BF" w:rsidR="00F5416A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0</w:t>
            </w:r>
            <w:r w:rsidRPr="003F47BF"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67" w:type="dxa"/>
            <w:tcMar/>
            <w:vAlign w:val="center"/>
          </w:tcPr>
          <w:p w:rsidRPr="003F47BF" w:rsidR="00502C7D" w:rsidP="002C0433" w:rsidRDefault="00F5416A" w14:paraId="31D45041" w14:textId="1AB01C5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>28</w:t>
            </w:r>
          </w:p>
        </w:tc>
      </w:tr>
      <w:tr w:rsidRPr="003F47BF" w:rsidR="003A14D3" w:rsidTr="72FDB015" w14:paraId="75D98FFE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502C7D" w:rsidP="002C0433" w:rsidRDefault="00502C7D" w14:paraId="06BA6C1D" w14:textId="5F1E3521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proofErr w:type="spellStart"/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>Distribuţia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 fondului de timp pentru studiul individual (SI) și activități de autoinstruire (AI)</w:t>
            </w:r>
          </w:p>
        </w:tc>
        <w:tc>
          <w:tcPr>
            <w:tcW w:w="767" w:type="dxa"/>
            <w:tcMar/>
            <w:vAlign w:val="center"/>
          </w:tcPr>
          <w:p w:rsidRPr="003F47BF" w:rsidR="00BD4B6D" w:rsidP="5233E0B2" w:rsidRDefault="00F5416A" w14:paraId="087486C2" w14:textId="478316A5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Calibri" w:asciiTheme="minorAscii" w:hAnsiTheme="minorAscii" w:cstheme="majorAscii"/>
                <w:b w:val="1"/>
                <w:bCs w:val="1"/>
                <w:color w:val="000000" w:themeColor="text1"/>
                <w:sz w:val="20"/>
                <w:szCs w:val="20"/>
                <w:lang w:eastAsia="zh-CN"/>
              </w:rPr>
            </w:pPr>
            <w:r w:rsidRPr="72FDB015" w:rsidR="00F5416A">
              <w:rPr>
                <w:rFonts w:ascii="Cambria" w:hAnsi="Cambria" w:eastAsia="Times New Roman" w:cs="Calibri" w:asciiTheme="minorAscii" w:hAnsiTheme="minorAscii" w:cstheme="majorAscii"/>
                <w:b w:val="1"/>
                <w:bCs w:val="1"/>
                <w:color w:val="000000" w:themeColor="text1" w:themeTint="FF" w:themeShade="FF"/>
                <w:sz w:val="20"/>
                <w:szCs w:val="20"/>
                <w:lang w:eastAsia="zh-CN"/>
              </w:rPr>
              <w:t>1</w:t>
            </w:r>
            <w:r w:rsidRPr="72FDB015" w:rsidR="1E3CFF51">
              <w:rPr>
                <w:rFonts w:ascii="Cambria" w:hAnsi="Cambria" w:eastAsia="Times New Roman" w:cs="Calibri" w:asciiTheme="minorAscii" w:hAnsiTheme="minorAscii" w:cstheme="majorAscii"/>
                <w:b w:val="1"/>
                <w:bCs w:val="1"/>
                <w:color w:val="000000" w:themeColor="text1" w:themeTint="FF" w:themeShade="FF"/>
                <w:sz w:val="20"/>
                <w:szCs w:val="20"/>
                <w:lang w:eastAsia="zh-CN"/>
              </w:rPr>
              <w:t>22</w:t>
            </w:r>
          </w:p>
          <w:p w:rsidRPr="003F47BF" w:rsidR="00502C7D" w:rsidP="002C0433" w:rsidRDefault="00502C7D" w14:paraId="38D24623" w14:textId="60967E3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>ore</w:t>
            </w:r>
          </w:p>
        </w:tc>
      </w:tr>
      <w:tr w:rsidRPr="003F47BF" w:rsidR="003A14D3" w:rsidTr="72FDB015" w14:paraId="0F611F94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F5416A" w:rsidP="00F5416A" w:rsidRDefault="00F5416A" w14:paraId="07F84B20" w14:textId="64380448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şi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767" w:type="dxa"/>
            <w:tcMar/>
          </w:tcPr>
          <w:p w:rsidRPr="003F47BF" w:rsidR="00F5416A" w:rsidP="00F5416A" w:rsidRDefault="00F5416A" w14:paraId="5B66BCAD" w14:textId="01639BB0">
            <w:pPr>
              <w:keepNext w:val="1"/>
              <w:suppressAutoHyphens/>
              <w:spacing w:after="0" w:line="240" w:lineRule="auto"/>
              <w:jc w:val="center"/>
              <w:outlineLvl w:val="1"/>
            </w:pPr>
            <w:r w:rsidRPr="72FDB015" w:rsidR="74F85BEC">
              <w:rPr>
                <w:rFonts w:ascii="Cambria" w:hAnsi="Cambria" w:eastAsia="Times New Roman" w:cs="Calibri" w:asciiTheme="minorAscii" w:hAnsiTheme="minorAscii" w:cstheme="majorAscii"/>
                <w:color w:val="000000" w:themeColor="text1" w:themeTint="FF" w:themeShade="FF"/>
                <w:sz w:val="20"/>
                <w:szCs w:val="20"/>
                <w:lang w:eastAsia="zh-CN"/>
              </w:rPr>
              <w:t>55</w:t>
            </w:r>
          </w:p>
        </w:tc>
      </w:tr>
      <w:tr w:rsidRPr="003F47BF" w:rsidR="003A14D3" w:rsidTr="72FDB015" w14:paraId="6D750CC9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F5416A" w:rsidP="00F5416A" w:rsidRDefault="00F5416A" w14:paraId="013817A0" w14:textId="54093D75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767" w:type="dxa"/>
            <w:tcMar/>
          </w:tcPr>
          <w:p w:rsidRPr="003F47BF" w:rsidR="00F5416A" w:rsidP="00F5416A" w:rsidRDefault="00F5416A" w14:paraId="5FEEF68B" w14:textId="581D4FD6">
            <w:pPr>
              <w:keepNext w:val="1"/>
              <w:suppressAutoHyphens/>
              <w:spacing w:after="0" w:line="240" w:lineRule="auto"/>
              <w:jc w:val="center"/>
              <w:outlineLvl w:val="1"/>
            </w:pPr>
            <w:r w:rsidRPr="72FDB015" w:rsidR="4EED1A16">
              <w:rPr>
                <w:rFonts w:ascii="Cambria" w:hAnsi="Cambria" w:eastAsia="Times New Roman" w:cs="Calibri" w:asciiTheme="minorAscii" w:hAnsiTheme="minorAscii" w:cstheme="majorAscii"/>
                <w:color w:val="000000" w:themeColor="text1" w:themeTint="FF" w:themeShade="FF"/>
                <w:sz w:val="20"/>
                <w:szCs w:val="20"/>
                <w:lang w:eastAsia="zh-CN"/>
              </w:rPr>
              <w:t>30</w:t>
            </w:r>
          </w:p>
        </w:tc>
      </w:tr>
      <w:tr w:rsidRPr="003F47BF" w:rsidR="003A14D3" w:rsidTr="72FDB015" w14:paraId="5801FBEA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F5416A" w:rsidP="00F5416A" w:rsidRDefault="00F5416A" w14:paraId="1C05255E" w14:textId="2294DFCF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3.5.3. Pregătire seminare/ laboratoare/ proiecte, teme, referate, portofolii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şi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 eseuri</w:t>
            </w:r>
          </w:p>
        </w:tc>
        <w:tc>
          <w:tcPr>
            <w:tcW w:w="767" w:type="dxa"/>
            <w:tcMar/>
          </w:tcPr>
          <w:p w:rsidRPr="003F47BF" w:rsidR="00F5416A" w:rsidP="72FDB015" w:rsidRDefault="00F5416A" w14:paraId="0C774E42" w14:textId="303B4ABE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Calibri" w:asciiTheme="minorAscii" w:hAnsiTheme="minorAscii" w:cstheme="majorAscii"/>
                <w:color w:val="000000" w:themeColor="text1"/>
                <w:sz w:val="20"/>
                <w:szCs w:val="20"/>
                <w:lang w:eastAsia="zh-CN"/>
              </w:rPr>
            </w:pPr>
            <w:r w:rsidRPr="72FDB015" w:rsidR="31E4F0BE">
              <w:rPr>
                <w:rFonts w:ascii="Cambria" w:hAnsi="Cambria" w:eastAsia="Times New Roman" w:cs="Calibri" w:asciiTheme="minorAscii" w:hAnsiTheme="minorAscii" w:cstheme="majorAscii"/>
                <w:color w:val="000000" w:themeColor="text1" w:themeTint="FF" w:themeShade="FF"/>
                <w:sz w:val="20"/>
                <w:szCs w:val="20"/>
                <w:lang w:eastAsia="zh-CN"/>
              </w:rPr>
              <w:t>3</w:t>
            </w:r>
            <w:r w:rsidRPr="72FDB015" w:rsidR="00F5416A">
              <w:rPr>
                <w:rFonts w:ascii="Cambria" w:hAnsi="Cambria" w:eastAsia="Times New Roman" w:cs="Calibri" w:asciiTheme="minorAscii" w:hAnsiTheme="minorAscii" w:cstheme="majorAscii"/>
                <w:color w:val="000000" w:themeColor="text1" w:themeTint="FF" w:themeShade="FF"/>
                <w:sz w:val="20"/>
                <w:szCs w:val="20"/>
                <w:lang w:eastAsia="zh-CN"/>
              </w:rPr>
              <w:t>0</w:t>
            </w:r>
          </w:p>
        </w:tc>
      </w:tr>
      <w:tr w:rsidRPr="003F47BF" w:rsidR="003A14D3" w:rsidTr="72FDB015" w14:paraId="32DDF600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F5416A" w:rsidP="00F5416A" w:rsidRDefault="00F5416A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val="en-GB"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3.5.4.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Tutoriat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767" w:type="dxa"/>
            <w:tcMar/>
          </w:tcPr>
          <w:p w:rsidRPr="003F47BF" w:rsidR="00F5416A" w:rsidP="00F5416A" w:rsidRDefault="00F5416A" w14:paraId="6C4875D9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Pr="003F47BF" w:rsidR="003A14D3" w:rsidTr="72FDB015" w14:paraId="5B20C046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F5416A" w:rsidP="00F5416A" w:rsidRDefault="00F5416A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3.5.5. Examinări</w:t>
            </w:r>
          </w:p>
        </w:tc>
        <w:tc>
          <w:tcPr>
            <w:tcW w:w="767" w:type="dxa"/>
            <w:tcMar/>
          </w:tcPr>
          <w:p w:rsidRPr="003F47BF" w:rsidR="00F5416A" w:rsidP="00F5416A" w:rsidRDefault="00F5416A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</w:tr>
      <w:tr w:rsidRPr="003F47BF" w:rsidR="003A14D3" w:rsidTr="72FDB015" w14:paraId="3C2390FA" w14:textId="77777777">
        <w:trPr>
          <w:trHeight w:val="247"/>
        </w:trPr>
        <w:tc>
          <w:tcPr>
            <w:tcW w:w="9493" w:type="dxa"/>
            <w:gridSpan w:val="8"/>
            <w:tcMar/>
          </w:tcPr>
          <w:p w:rsidRPr="003F47BF" w:rsidR="00F5416A" w:rsidP="00F5416A" w:rsidRDefault="00F5416A" w14:paraId="127D2249" w14:textId="7167731F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3.5.6. Alte activități</w:t>
            </w:r>
          </w:p>
        </w:tc>
        <w:tc>
          <w:tcPr>
            <w:tcW w:w="767" w:type="dxa"/>
            <w:tcMar/>
            <w:vAlign w:val="center"/>
          </w:tcPr>
          <w:p w:rsidRPr="003F47BF" w:rsidR="00F5416A" w:rsidP="00F5416A" w:rsidRDefault="00BD4B6D" w14:paraId="659910BA" w14:textId="503A763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</w:tr>
      <w:tr w:rsidRPr="003F47BF" w:rsidR="003A14D3" w:rsidTr="72FDB015" w14:paraId="40DF9721" w14:textId="77777777">
        <w:trPr>
          <w:gridAfter w:val="6"/>
          <w:wAfter w:w="7146" w:type="dxa"/>
          <w:trHeight w:val="247"/>
        </w:trPr>
        <w:tc>
          <w:tcPr>
            <w:tcW w:w="2335" w:type="dxa"/>
            <w:tcMar/>
          </w:tcPr>
          <w:p w:rsidRPr="003F47BF" w:rsidR="00F5416A" w:rsidP="00F5416A" w:rsidRDefault="00F5416A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lastRenderedPageBreak/>
              <w:t>3.7. Total ore studiu individual (SI) și activități de autoinstruire (AI)</w:t>
            </w:r>
          </w:p>
        </w:tc>
        <w:tc>
          <w:tcPr>
            <w:tcW w:w="779" w:type="dxa"/>
            <w:gridSpan w:val="2"/>
            <w:tcMar/>
            <w:vAlign w:val="center"/>
          </w:tcPr>
          <w:p w:rsidRPr="003F47BF" w:rsidR="00F5416A" w:rsidP="72FDB015" w:rsidRDefault="005D4172" w14:paraId="5E4CBC45" w14:textId="130471AB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Calibri" w:asciiTheme="minorAscii" w:hAnsiTheme="minorAscii" w:cstheme="majorAscii"/>
                <w:b w:val="1"/>
                <w:bCs w:val="1"/>
                <w:color w:val="000000" w:themeColor="text1"/>
                <w:sz w:val="20"/>
                <w:szCs w:val="20"/>
                <w:lang w:eastAsia="zh-CN"/>
              </w:rPr>
            </w:pPr>
            <w:r w:rsidRPr="72FDB015" w:rsidR="005D4172">
              <w:rPr>
                <w:rFonts w:ascii="Cambria" w:hAnsi="Cambria" w:eastAsia="Times New Roman" w:cs="Calibri" w:asciiTheme="minorAscii" w:hAnsiTheme="minorAscii" w:cstheme="majorAscii"/>
                <w:b w:val="1"/>
                <w:bCs w:val="1"/>
                <w:color w:val="000000" w:themeColor="text1" w:themeTint="FF" w:themeShade="FF"/>
                <w:sz w:val="20"/>
                <w:szCs w:val="20"/>
                <w:lang w:eastAsia="zh-CN"/>
              </w:rPr>
              <w:t>1</w:t>
            </w:r>
            <w:r w:rsidRPr="72FDB015" w:rsidR="5172F640">
              <w:rPr>
                <w:rFonts w:ascii="Cambria" w:hAnsi="Cambria" w:eastAsia="Times New Roman" w:cs="Calibri" w:asciiTheme="minorAscii" w:hAnsiTheme="minorAscii" w:cstheme="majorAscii"/>
                <w:b w:val="1"/>
                <w:bCs w:val="1"/>
                <w:color w:val="000000" w:themeColor="text1" w:themeTint="FF" w:themeShade="FF"/>
                <w:sz w:val="20"/>
                <w:szCs w:val="20"/>
                <w:lang w:eastAsia="zh-CN"/>
              </w:rPr>
              <w:t>22</w:t>
            </w:r>
          </w:p>
        </w:tc>
      </w:tr>
      <w:tr w:rsidRPr="003F47BF" w:rsidR="003A14D3" w:rsidTr="72FDB015" w14:paraId="09AD931A" w14:textId="77777777">
        <w:trPr>
          <w:gridAfter w:val="6"/>
          <w:wAfter w:w="7146" w:type="dxa"/>
          <w:trHeight w:val="247"/>
        </w:trPr>
        <w:tc>
          <w:tcPr>
            <w:tcW w:w="2335" w:type="dxa"/>
            <w:tcMar/>
          </w:tcPr>
          <w:p w:rsidRPr="003F47BF" w:rsidR="00F5416A" w:rsidP="00F5416A" w:rsidRDefault="00F5416A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 xml:space="preserve">3.8. Total ore pe semestru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(număr ECTS x 25 de ore)</w:t>
            </w:r>
          </w:p>
        </w:tc>
        <w:tc>
          <w:tcPr>
            <w:tcW w:w="779" w:type="dxa"/>
            <w:gridSpan w:val="2"/>
            <w:tcMar/>
          </w:tcPr>
          <w:p w:rsidRPr="003F47BF" w:rsidR="00F5416A" w:rsidP="00F5416A" w:rsidRDefault="00F5416A" w14:paraId="41E1ACC3" w14:textId="4BAC9A24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  <w:t>150</w:t>
            </w:r>
          </w:p>
        </w:tc>
      </w:tr>
      <w:tr w:rsidRPr="003F47BF" w:rsidR="003A14D3" w:rsidTr="72FDB015" w14:paraId="220970F7" w14:textId="77777777">
        <w:trPr>
          <w:gridAfter w:val="6"/>
          <w:wAfter w:w="7146" w:type="dxa"/>
          <w:trHeight w:val="247"/>
        </w:trPr>
        <w:tc>
          <w:tcPr>
            <w:tcW w:w="2335" w:type="dxa"/>
            <w:tcMar/>
          </w:tcPr>
          <w:p w:rsidRPr="003F47BF" w:rsidR="00F5416A" w:rsidP="00F5416A" w:rsidRDefault="00F5416A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vertAlign w:val="superscript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3.9. Numărul de credite</w:t>
            </w:r>
          </w:p>
        </w:tc>
        <w:tc>
          <w:tcPr>
            <w:tcW w:w="779" w:type="dxa"/>
            <w:gridSpan w:val="2"/>
            <w:tcMar/>
          </w:tcPr>
          <w:p w:rsidRPr="003F47BF" w:rsidR="00F5416A" w:rsidP="00F5416A" w:rsidRDefault="00F5416A" w14:paraId="557C710A" w14:textId="37A22FCB">
            <w:pPr>
              <w:keepNext/>
              <w:suppressAutoHyphens/>
              <w:spacing w:after="0" w:line="240" w:lineRule="auto"/>
              <w:outlineLvl w:val="1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6</w:t>
            </w:r>
          </w:p>
        </w:tc>
      </w:tr>
    </w:tbl>
    <w:p w:rsidRPr="003F47BF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eastAsia="Times New Roman" w:asciiTheme="minorHAnsi" w:hAnsiTheme="minorHAnsi" w:cstheme="majorHAnsi"/>
          <w:b/>
          <w:bCs/>
          <w:color w:val="000000" w:themeColor="text1"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3F47BF" w:rsidR="003A14D3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502C7D" w:rsidP="002C0433" w:rsidRDefault="00502C7D" w14:paraId="1FA63F93" w14:textId="77777777">
            <w:pPr>
              <w:suppressAutoHyphens/>
              <w:spacing w:after="0" w:line="240" w:lineRule="auto"/>
              <w:jc w:val="both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 xml:space="preserve">4.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Precondiţii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 xml:space="preserve">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(acolo unde este cazul)</w:t>
            </w:r>
          </w:p>
        </w:tc>
      </w:tr>
      <w:tr w:rsidRPr="003F47BF" w:rsidR="003A14D3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3F47BF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3F47BF" w:rsidR="00502C7D" w:rsidP="002C0433" w:rsidRDefault="00475C89" w14:paraId="3E7B45ED" w14:textId="744E86D9">
            <w:pPr>
              <w:suppressAutoHyphens/>
              <w:spacing w:after="0" w:line="240" w:lineRule="auto"/>
              <w:ind w:left="72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Nu e cazul</w:t>
            </w:r>
          </w:p>
        </w:tc>
      </w:tr>
      <w:tr w:rsidRPr="003F47BF" w:rsidR="003A14D3" w:rsidTr="002C0433" w14:paraId="30B40851" w14:textId="77777777">
        <w:tc>
          <w:tcPr>
            <w:tcW w:w="2448" w:type="dxa"/>
          </w:tcPr>
          <w:p w:rsidRPr="003F47BF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4.2. de competențe</w:t>
            </w:r>
          </w:p>
        </w:tc>
        <w:tc>
          <w:tcPr>
            <w:tcW w:w="7920" w:type="dxa"/>
            <w:vAlign w:val="center"/>
          </w:tcPr>
          <w:p w:rsidRPr="003F47BF" w:rsidR="00502C7D" w:rsidP="002C0433" w:rsidRDefault="00475C89" w14:paraId="5E48FA37" w14:textId="5E2D45FB">
            <w:pPr>
              <w:suppressAutoHyphens/>
              <w:spacing w:after="0" w:line="240" w:lineRule="auto"/>
              <w:ind w:left="72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Nu e cazul</w:t>
            </w:r>
          </w:p>
        </w:tc>
      </w:tr>
    </w:tbl>
    <w:p w:rsidRPr="003F47BF" w:rsidR="00502C7D" w:rsidP="00502C7D" w:rsidRDefault="00502C7D" w14:paraId="05AFDA54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b/>
          <w:color w:val="000000" w:themeColor="text1"/>
          <w:sz w:val="20"/>
          <w:lang w:eastAsia="zh-CN"/>
        </w:rPr>
      </w:pPr>
      <w:r w:rsidRPr="003F47BF">
        <w:rPr>
          <w:rFonts w:eastAsia="Times New Roman" w:asciiTheme="minorHAnsi" w:hAnsiTheme="minorHAnsi" w:cstheme="majorHAnsi"/>
          <w:b/>
          <w:color w:val="000000" w:themeColor="text1"/>
          <w:sz w:val="20"/>
          <w:lang w:eastAsia="zh-CN"/>
        </w:rPr>
        <w:t xml:space="preserve">  </w:t>
      </w:r>
    </w:p>
    <w:p w:rsidRPr="003F47BF" w:rsidR="00502C7D" w:rsidP="00502C7D" w:rsidRDefault="00502C7D" w14:paraId="46578642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color w:val="000000" w:themeColor="text1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3F47BF" w:rsidR="003A14D3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 xml:space="preserve">5. Condiții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(acolo unde este cazul)</w:t>
            </w:r>
          </w:p>
          <w:p w:rsidRPr="003F47BF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47BF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5.1. de desfășurare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7BF" w:rsidR="00502C7D" w:rsidP="002C0433" w:rsidRDefault="00502C7D" w14:paraId="3EC61556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val="it-IT"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val="it-IT" w:eastAsia="zh-CN"/>
              </w:rPr>
              <w:t>Platforma elearning a UBB</w:t>
            </w:r>
          </w:p>
        </w:tc>
      </w:tr>
      <w:tr w:rsidRPr="003F47BF" w:rsidR="003A14D3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3F47BF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3F47BF" w:rsidR="00622F42" w:rsidP="002C0433" w:rsidRDefault="00622F42" w14:paraId="3B3A7140" w14:textId="7B59FBCB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 xml:space="preserve">Asigurarea unor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activităţi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 xml:space="preserve"> interactive, bazate pe parcurgerea bibliografiei.</w:t>
            </w:r>
          </w:p>
          <w:p w:rsidRPr="003F47BF" w:rsidR="00502C7D" w:rsidP="002C0433" w:rsidRDefault="00002781" w14:paraId="62B30978" w14:textId="1FD7F764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val="it-IT"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 xml:space="preserve">Prezentarea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şi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 xml:space="preserve"> analizarea unor studii de caz cu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relevanţă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 xml:space="preserve"> practică.</w:t>
            </w:r>
          </w:p>
        </w:tc>
      </w:tr>
    </w:tbl>
    <w:p w:rsidRPr="003F47BF" w:rsidR="00502C7D" w:rsidP="00502C7D" w:rsidRDefault="00502C7D" w14:paraId="6C81E1DB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b/>
          <w:color w:val="000000" w:themeColor="text1"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3F47BF" w:rsidR="003A14D3" w:rsidTr="00F93434" w14:paraId="67B1562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3F47BF" w:rsidR="00890273" w:rsidP="00F93434" w:rsidRDefault="00890273" w14:paraId="553830B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  <w:t>6. Competențe</w:t>
            </w:r>
          </w:p>
        </w:tc>
      </w:tr>
      <w:tr w:rsidRPr="003F47BF" w:rsidR="003A14D3" w:rsidTr="00F93434" w14:paraId="4935E70D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890273" w:rsidP="00F93434" w:rsidRDefault="00890273" w14:paraId="19443F64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 xml:space="preserve">6.1 </w:t>
            </w:r>
            <w:proofErr w:type="spellStart"/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Competenţe</w:t>
            </w:r>
            <w:proofErr w:type="spellEnd"/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 xml:space="preserve"> specifice acumulate</w:t>
            </w:r>
          </w:p>
          <w:p w:rsidRPr="003F47BF" w:rsidR="00890273" w:rsidP="00F93434" w:rsidRDefault="00890273" w14:paraId="6A408B89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00F93434" w14:paraId="4D91EF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3F47BF" w:rsidR="00890273" w:rsidP="00F93434" w:rsidRDefault="00890273" w14:paraId="33EDC739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3F47BF" w:rsidR="00890273" w:rsidP="00F93434" w:rsidRDefault="00890273" w14:paraId="4400A5F5" w14:textId="77777777">
            <w:pPr>
              <w:spacing w:after="0" w:line="240" w:lineRule="auto"/>
              <w:jc w:val="both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CP1.</w:t>
            </w:r>
            <w:r w:rsidRPr="003F47BF">
              <w:rPr>
                <w:rFonts w:asciiTheme="minorHAnsi" w:hAnsiTheme="minorHAnsi" w:cstheme="majorHAnsi"/>
                <w:color w:val="000000" w:themeColor="text1"/>
              </w:rPr>
              <w:t xml:space="preserve"> </w:t>
            </w: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Consilierea 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şcolară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asistenţă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 psihopedagogică a elevilor.</w:t>
            </w:r>
          </w:p>
          <w:p w:rsidRPr="003F47BF" w:rsidR="003D6D18" w:rsidP="003D6D18" w:rsidRDefault="00890273" w14:paraId="2D961A2E" w14:textId="77777777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CP</w:t>
            </w:r>
            <w:r w:rsidRPr="003F47BF" w:rsidR="003D6D18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3</w:t>
            </w: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. </w:t>
            </w:r>
            <w:r w:rsidRPr="003F47BF" w:rsidR="003D6D18">
              <w:rPr>
                <w:rFonts w:asciiTheme="minorHAnsi" w:hAnsiTheme="minorHAnsi" w:cstheme="majorHAnsi"/>
                <w:sz w:val="20"/>
                <w:szCs w:val="20"/>
              </w:rPr>
              <w:t xml:space="preserve">Consilierea psihopedagogică a cadrelor didactice </w:t>
            </w:r>
          </w:p>
          <w:p w:rsidRPr="003F47BF" w:rsidR="00890273" w:rsidP="00F93434" w:rsidRDefault="00890273" w14:paraId="4E37CBCA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00F93434" w14:paraId="70601900" w14:textId="77777777">
        <w:trPr>
          <w:cantSplit/>
          <w:trHeight w:val="620"/>
        </w:trPr>
        <w:tc>
          <w:tcPr>
            <w:tcW w:w="1283" w:type="dxa"/>
          </w:tcPr>
          <w:p w:rsidRPr="003F47BF" w:rsidR="00890273" w:rsidP="00F93434" w:rsidRDefault="00890273" w14:paraId="729944C3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:rsidRPr="003F47BF" w:rsidR="00890273" w:rsidP="00F93434" w:rsidRDefault="00890273" w14:paraId="7CEFD596" w14:textId="77777777">
            <w:pPr>
              <w:spacing w:after="0" w:line="240" w:lineRule="auto"/>
              <w:jc w:val="both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CT1.</w:t>
            </w:r>
            <w:r w:rsidRPr="003F47BF">
              <w:rPr>
                <w:rFonts w:asciiTheme="minorHAnsi" w:hAnsiTheme="minorHAnsi" w:cstheme="majorHAnsi"/>
                <w:color w:val="000000" w:themeColor="text1"/>
              </w:rPr>
              <w:t xml:space="preserve"> I</w:t>
            </w: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ndependență și responsabilitate profesională</w:t>
            </w:r>
          </w:p>
          <w:p w:rsidRPr="003F47BF" w:rsidR="00890273" w:rsidP="00F93434" w:rsidRDefault="00890273" w14:paraId="17E1D94D" w14:textId="77777777">
            <w:pPr>
              <w:spacing w:after="0" w:line="240" w:lineRule="auto"/>
              <w:jc w:val="both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CT2. Dezvoltare profesională și personală continuă</w:t>
            </w:r>
          </w:p>
          <w:p w:rsidRPr="003F47BF" w:rsidR="00890273" w:rsidP="00F93434" w:rsidRDefault="00890273" w14:paraId="4E5A118C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</w:tbl>
    <w:p w:rsidRPr="003F47BF" w:rsidR="00502C7D" w:rsidP="00502C7D" w:rsidRDefault="00502C7D" w14:paraId="0B2B2347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b/>
          <w:color w:val="000000" w:themeColor="text1"/>
          <w:sz w:val="20"/>
          <w:lang w:eastAsia="zh-CN"/>
        </w:rPr>
      </w:pPr>
    </w:p>
    <w:p w:rsidRPr="003F47BF" w:rsidR="00502C7D" w:rsidP="00502C7D" w:rsidRDefault="00502C7D" w14:paraId="10F52340" w14:textId="77777777">
      <w:pPr>
        <w:suppressAutoHyphens/>
        <w:spacing w:after="0" w:line="240" w:lineRule="auto"/>
        <w:rPr>
          <w:rFonts w:asciiTheme="minorHAnsi" w:hAnsiTheme="minorHAnsi" w:cstheme="majorHAnsi"/>
          <w:color w:val="000000" w:themeColor="text1"/>
          <w:sz w:val="20"/>
          <w:szCs w:val="20"/>
        </w:rPr>
      </w:pPr>
    </w:p>
    <w:tbl>
      <w:tblPr>
        <w:tblW w:w="10373" w:type="dxa"/>
        <w:tblInd w:w="-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3F47BF" w:rsidR="003A14D3" w:rsidTr="00F93434" w14:paraId="2F3A662C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890273" w:rsidP="00F93434" w:rsidRDefault="00890273" w14:paraId="3A56CE70" w14:textId="77777777">
            <w:pPr>
              <w:suppressAutoHyphens/>
              <w:spacing w:after="0" w:line="240" w:lineRule="auto"/>
              <w:rPr>
                <w:rFonts w:asciiTheme="minorHAnsi" w:hAnsiTheme="min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b/>
                <w:bCs/>
                <w:color w:val="000000" w:themeColor="text1"/>
                <w:sz w:val="20"/>
                <w:szCs w:val="20"/>
              </w:rPr>
              <w:t>6.2 Rezultatele învățării</w:t>
            </w:r>
          </w:p>
        </w:tc>
      </w:tr>
      <w:tr w:rsidRPr="003F47BF" w:rsidR="003A14D3" w:rsidTr="00F93434" w14:paraId="31C35754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47BF" w:rsidR="00890273" w:rsidP="00F93434" w:rsidRDefault="00890273" w14:paraId="6E6E6466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7BF" w:rsidR="003D6D18" w:rsidP="003D6D18" w:rsidRDefault="003D6D18" w14:paraId="631C3A8C" w14:textId="77777777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  <w:lang w:eastAsia="en-US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1.1. Absolventul elaborează și implementează activități de consiliere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şcolară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asistenţă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psihopedagogică pentru facilitarea adaptării elevilor la cerințele școlii.</w:t>
            </w:r>
          </w:p>
          <w:p w:rsidRPr="003F47BF" w:rsidR="003D6D18" w:rsidP="003D6D18" w:rsidRDefault="003D6D18" w14:paraId="0101C3E6" w14:textId="7777777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" w:firstLine="0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>Absolventul concepe independent și responsabil programe și proiecte de consiliere școlară și asistență psihopedagogică.</w:t>
            </w:r>
          </w:p>
          <w:p w:rsidRPr="003F47BF" w:rsidR="003D6D18" w:rsidP="003D6D18" w:rsidRDefault="003D6D18" w14:paraId="6729F747" w14:textId="77777777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380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Absolventul dezvoltă practici profesionale, respectând principiile eticii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şi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deontologiei profesionale.</w:t>
            </w:r>
          </w:p>
          <w:p w:rsidRPr="003F47BF" w:rsidR="003D6D18" w:rsidP="003D6D18" w:rsidRDefault="003D6D18" w14:paraId="6123C83C" w14:textId="77777777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380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Absolventul cunoaște și valorifică strategii de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învăţare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pe tot parcursul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vieţii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>.</w:t>
            </w:r>
          </w:p>
          <w:p w:rsidRPr="003F47BF" w:rsidR="003D6D18" w:rsidP="003D6D18" w:rsidRDefault="003D6D18" w14:paraId="6FE4A60E" w14:textId="2385DAB3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380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Absolventul identifică teme de cercetare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educaţională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pentru dezvoltarea continuă a domeniului consilierii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şcolare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şi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asistenţei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psihopedagogice.</w:t>
            </w:r>
          </w:p>
        </w:tc>
      </w:tr>
      <w:tr w:rsidRPr="003F47BF" w:rsidR="003A14D3" w:rsidTr="00F93434" w14:paraId="4EC368E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3F47BF" w:rsidR="00890273" w:rsidP="00F93434" w:rsidRDefault="00890273" w14:paraId="2DFA0F41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3F47BF" w:rsidR="003D6D18" w:rsidP="003D6D18" w:rsidRDefault="003D6D18" w14:paraId="207681C8" w14:textId="417D9461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1.2.</w:t>
            </w: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Absolventul aplică metode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instrumente specifice de consiliere și orientare școlară și profesională a elevilor.</w:t>
            </w:r>
          </w:p>
          <w:p w:rsidRPr="003F47BF" w:rsidR="003D6D18" w:rsidP="003D6D18" w:rsidRDefault="003D6D18" w14:paraId="7D5D9F15" w14:textId="77777777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1.3. Absolventul elaborează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aplică programe de consiliere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şcolară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asistenţă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psihopedagogică pentru recuperarea dificultăților de învățare ale elevilor.</w:t>
            </w:r>
          </w:p>
          <w:p w:rsidRPr="003F47BF" w:rsidR="003D6D18" w:rsidP="003D6D18" w:rsidRDefault="003D6D18" w14:paraId="4184248C" w14:textId="3DA1F55A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1.7. Absolventul aplică strategii de consiliere școlară pentru susținerea învățării eficiente și pentru formarea competențelor cheie.</w:t>
            </w:r>
          </w:p>
          <w:p w:rsidRPr="003F47BF" w:rsidR="003D6D18" w:rsidP="003D6D18" w:rsidRDefault="003D6D18" w14:paraId="057ADA77" w14:textId="77777777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3.4. Absolventul dezvoltă și aplică strategii de consiliere de grup a cadrelor didactice.</w:t>
            </w:r>
          </w:p>
          <w:p w:rsidRPr="003F47BF" w:rsidR="003D6D18" w:rsidP="003D6D18" w:rsidRDefault="003D6D18" w14:paraId="551BC545" w14:textId="77777777">
            <w:pPr>
              <w:suppressAutoHyphens/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3.5. Absolventul acordă sprijin cadrelor didactice pentru dezvoltarea abilităților de comunicare și relaționare cu elevii și cu părinții acestora.</w:t>
            </w:r>
          </w:p>
          <w:p w:rsidRPr="003F47BF" w:rsidR="003D6D18" w:rsidP="003D6D18" w:rsidRDefault="003D6D18" w14:paraId="344C83D0" w14:textId="55AE51BA">
            <w:pPr>
              <w:pStyle w:val="ListParagraph"/>
              <w:numPr>
                <w:ilvl w:val="1"/>
                <w:numId w:val="13"/>
              </w:numPr>
              <w:spacing w:after="0" w:line="240" w:lineRule="auto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>Absolventul acționează proactiv în identificarea problemelor de ordin cognitiv, emoțional și social cu care se confruntă elevii.</w:t>
            </w:r>
          </w:p>
          <w:p w:rsidRPr="003F47BF" w:rsidR="00890273" w:rsidP="003D6D18" w:rsidRDefault="003D6D18" w14:paraId="2F64F2CD" w14:textId="1BDDF599">
            <w:pPr>
              <w:pStyle w:val="ListParagraph"/>
              <w:numPr>
                <w:ilvl w:val="1"/>
                <w:numId w:val="12"/>
              </w:numPr>
              <w:spacing w:after="0" w:line="240" w:lineRule="auto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>Absolventul cooperează eficient în echipe de lucru profesionale interdisciplinare.</w:t>
            </w:r>
          </w:p>
        </w:tc>
      </w:tr>
      <w:tr w:rsidRPr="003F47BF" w:rsidR="003A14D3" w:rsidTr="00F93434" w14:paraId="5BD7AC24" w14:textId="77777777">
        <w:trPr>
          <w:cantSplit/>
          <w:trHeight w:val="710"/>
        </w:trPr>
        <w:tc>
          <w:tcPr>
            <w:tcW w:w="1600" w:type="dxa"/>
          </w:tcPr>
          <w:p w:rsidRPr="003F47BF" w:rsidR="00890273" w:rsidP="00F93434" w:rsidRDefault="00890273" w14:paraId="399C5C3B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:rsidRPr="003F47BF" w:rsidR="003D6D18" w:rsidP="00F93434" w:rsidRDefault="003D6D18" w14:paraId="437462BC" w14:textId="7655EE7E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1.1. </w:t>
            </w: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Absolventul ia decizii în mod independent și responsabil cu privire la obiectivele și prioritățile de consiliere școlară și asistență psihopedagogică</w:t>
            </w: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</w:p>
          <w:p w:rsidRPr="003F47BF" w:rsidR="003D6D18" w:rsidP="003D6D18" w:rsidRDefault="003D6D18" w14:paraId="2E290343" w14:textId="77777777">
            <w:pPr>
              <w:spacing w:after="0" w:line="240" w:lineRule="auto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3.1. Absolventul acordă sprijin cadrelor didactice pentru dezvoltarea și îmbunătățirea activității profesionale </w:t>
            </w:r>
          </w:p>
          <w:p w:rsidRPr="003F47BF" w:rsidR="00890273" w:rsidP="003D6D18" w:rsidRDefault="003D6D18" w14:paraId="26DF33EC" w14:textId="743D9C79">
            <w:pPr>
              <w:pStyle w:val="ListParagraph"/>
              <w:numPr>
                <w:ilvl w:val="1"/>
                <w:numId w:val="14"/>
              </w:numPr>
              <w:spacing w:after="0" w:line="240" w:lineRule="auto"/>
              <w:rPr>
                <w:rFonts w:cstheme="majorHAnsi"/>
                <w:sz w:val="20"/>
                <w:szCs w:val="20"/>
                <w:lang w:val="ro-RO"/>
              </w:rPr>
            </w:pPr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Absolventul realizează analize reflexive </w:t>
            </w:r>
            <w:proofErr w:type="spellStart"/>
            <w:r w:rsidRPr="003F47BF">
              <w:rPr>
                <w:rFonts w:cstheme="majorHAnsi"/>
                <w:sz w:val="20"/>
                <w:szCs w:val="20"/>
                <w:lang w:val="ro-RO"/>
              </w:rPr>
              <w:t>şi</w:t>
            </w:r>
            <w:proofErr w:type="spellEnd"/>
            <w:r w:rsidRPr="003F47BF">
              <w:rPr>
                <w:rFonts w:cstheme="majorHAnsi"/>
                <w:sz w:val="20"/>
                <w:szCs w:val="20"/>
                <w:lang w:val="ro-RO"/>
              </w:rPr>
              <w:t xml:space="preserve"> critice ale propriei activități profesionale.</w:t>
            </w:r>
          </w:p>
        </w:tc>
      </w:tr>
    </w:tbl>
    <w:p w:rsidRPr="003F47BF" w:rsidR="00502C7D" w:rsidP="00502C7D" w:rsidRDefault="00502C7D" w14:paraId="61C43F86" w14:textId="77777777">
      <w:pPr>
        <w:suppressAutoHyphens/>
        <w:spacing w:after="0" w:line="240" w:lineRule="auto"/>
        <w:rPr>
          <w:rFonts w:asciiTheme="minorHAnsi" w:hAnsiTheme="minorHAnsi" w:cstheme="majorHAnsi"/>
          <w:color w:val="000000" w:themeColor="text1"/>
          <w:sz w:val="20"/>
          <w:szCs w:val="20"/>
        </w:rPr>
      </w:pPr>
    </w:p>
    <w:p w:rsidRPr="003F47BF" w:rsidR="00502C7D" w:rsidP="00502C7D" w:rsidRDefault="00502C7D" w14:paraId="40C5DE7B" w14:textId="77777777">
      <w:pPr>
        <w:suppressAutoHyphens/>
        <w:spacing w:after="0" w:line="240" w:lineRule="auto"/>
        <w:rPr>
          <w:rFonts w:asciiTheme="minorHAnsi" w:hAnsiTheme="minorHAnsi" w:cstheme="majorHAnsi"/>
          <w:color w:val="000000" w:themeColor="text1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1925"/>
        <w:gridCol w:w="8448"/>
      </w:tblGrid>
      <w:tr w:rsidRPr="003F47BF" w:rsidR="003A14D3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szCs w:val="20"/>
                <w:lang w:eastAsia="zh-CN"/>
              </w:rPr>
              <w:t xml:space="preserve">7. Obiectivele disciplinei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(reieșind din grila competențelor specifice acumulate)</w:t>
            </w:r>
          </w:p>
          <w:p w:rsidRPr="003F47BF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Pr="003F47BF" w:rsidR="002C2FD1" w:rsidTr="003D6D18" w14:paraId="7AF06589" w14:textId="77777777">
        <w:tc>
          <w:tcPr>
            <w:tcW w:w="1925" w:type="dxa"/>
            <w:tcBorders>
              <w:top w:val="single" w:color="auto" w:sz="4" w:space="0"/>
            </w:tcBorders>
          </w:tcPr>
          <w:p w:rsidRPr="003F47BF" w:rsidR="002C2FD1" w:rsidP="002C2FD1" w:rsidRDefault="002C2FD1" w14:paraId="7EF2811E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7.1. Obiectivul general al disciplinei</w:t>
            </w:r>
          </w:p>
        </w:tc>
        <w:tc>
          <w:tcPr>
            <w:tcW w:w="8448" w:type="dxa"/>
            <w:tcBorders>
              <w:top w:val="single" w:color="auto" w:sz="4" w:space="0"/>
            </w:tcBorders>
          </w:tcPr>
          <w:p w:rsidRPr="003F47BF" w:rsidR="002C2FD1" w:rsidP="002C2FD1" w:rsidRDefault="002C2FD1" w14:paraId="3850483F" w14:textId="0A5C1C6F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 xml:space="preserve">Abilitarea pentru consilierea în învățare prin aprofundarea unor concepte, paradigme, modele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 xml:space="preserve"> practici educaționale de antrenare a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>capacităţilor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 xml:space="preserve"> cognitive, metacognitive și non-cognitive, precum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 xml:space="preserve"> a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>abilităţilor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 xml:space="preserve"> de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>învăţare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kern w:val="24"/>
                <w:sz w:val="20"/>
                <w:szCs w:val="20"/>
              </w:rPr>
              <w:t xml:space="preserve"> eficientă</w:t>
            </w:r>
          </w:p>
        </w:tc>
      </w:tr>
      <w:tr w:rsidRPr="003F47BF" w:rsidR="002C2FD1" w:rsidTr="003D6D18" w14:paraId="195D655D" w14:textId="77777777">
        <w:tc>
          <w:tcPr>
            <w:tcW w:w="1925" w:type="dxa"/>
          </w:tcPr>
          <w:p w:rsidRPr="003F47BF" w:rsidR="002C2FD1" w:rsidP="002C2FD1" w:rsidRDefault="002C2FD1" w14:paraId="73743200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7.2. Obiectivele specifice</w:t>
            </w:r>
          </w:p>
        </w:tc>
        <w:tc>
          <w:tcPr>
            <w:tcW w:w="8448" w:type="dxa"/>
          </w:tcPr>
          <w:p w:rsidRPr="003F47BF" w:rsidR="002C2FD1" w:rsidP="002C2FD1" w:rsidRDefault="002C2FD1" w14:paraId="568F05B9" w14:textId="77777777">
            <w:pPr>
              <w:numPr>
                <w:ilvl w:val="0"/>
                <w:numId w:val="15"/>
              </w:numPr>
              <w:tabs>
                <w:tab w:val="num" w:pos="90"/>
              </w:tabs>
              <w:autoSpaceDE w:val="0"/>
              <w:autoSpaceDN w:val="0"/>
              <w:adjustRightInd w:val="0"/>
              <w:spacing w:after="0" w:line="240" w:lineRule="auto"/>
              <w:ind w:left="33" w:firstLine="57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Operarea cu concepte din domeniul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învăţării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școlare, al expertizei în învățare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al managementului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activităţii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de studiu;</w:t>
            </w:r>
          </w:p>
          <w:p w:rsidRPr="003F47BF" w:rsidR="002C2FD1" w:rsidP="002C2FD1" w:rsidRDefault="002C2FD1" w14:paraId="47DB5CA1" w14:textId="77777777">
            <w:pPr>
              <w:numPr>
                <w:ilvl w:val="0"/>
                <w:numId w:val="15"/>
              </w:numPr>
              <w:tabs>
                <w:tab w:val="num" w:pos="90"/>
              </w:tabs>
              <w:autoSpaceDE w:val="0"/>
              <w:autoSpaceDN w:val="0"/>
              <w:adjustRightInd w:val="0"/>
              <w:spacing w:after="0" w:line="240" w:lineRule="auto"/>
              <w:ind w:left="33" w:firstLine="57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Familiarizarea cu o serie de modele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programe centrate pe dezvoltarea cognitivă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a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abilităţilor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de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învăţare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;</w:t>
            </w:r>
          </w:p>
          <w:p w:rsidRPr="003F47BF" w:rsidR="002C2FD1" w:rsidP="002C2FD1" w:rsidRDefault="002C2FD1" w14:paraId="3E895A4E" w14:textId="77777777">
            <w:pPr>
              <w:numPr>
                <w:ilvl w:val="0"/>
                <w:numId w:val="15"/>
              </w:numPr>
              <w:tabs>
                <w:tab w:val="num" w:pos="90"/>
              </w:tabs>
              <w:autoSpaceDE w:val="0"/>
              <w:autoSpaceDN w:val="0"/>
              <w:adjustRightInd w:val="0"/>
              <w:spacing w:after="0" w:line="240" w:lineRule="auto"/>
              <w:ind w:left="33" w:firstLine="57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Identificarea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relaţiilor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explicite sau implicite dintre diferitele componente teoretice, metateoretice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procedural–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metodololgice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ale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activităţii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cognitive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de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învăţare;</w:t>
            </w:r>
            <w:proofErr w:type="spellEnd"/>
          </w:p>
          <w:p w:rsidRPr="003F47BF" w:rsidR="002C2FD1" w:rsidP="002C2FD1" w:rsidRDefault="002C2FD1" w14:paraId="4BAF264E" w14:textId="78390532">
            <w:pPr>
              <w:numPr>
                <w:ilvl w:val="0"/>
                <w:numId w:val="15"/>
              </w:numPr>
              <w:tabs>
                <w:tab w:val="num" w:pos="90"/>
              </w:tabs>
              <w:autoSpaceDE w:val="0"/>
              <w:autoSpaceDN w:val="0"/>
              <w:adjustRightInd w:val="0"/>
              <w:spacing w:after="0" w:line="240" w:lineRule="auto"/>
              <w:ind w:left="33" w:firstLine="57"/>
              <w:rPr>
                <w:rFonts w:asciiTheme="minorHAnsi" w:hAnsiTheme="minorHAnsi" w:cstheme="majorHAnsi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Proiectarea de programe specifice pentru antrenamentul focalizat al proceselor,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activităţilor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>condiţiilor</w:t>
            </w:r>
            <w:proofErr w:type="spellEnd"/>
            <w:r w:rsidRPr="003F47BF">
              <w:rPr>
                <w:rFonts w:asciiTheme="minorHAnsi" w:hAnsiTheme="minorHAnsi" w:cstheme="majorHAnsi"/>
                <w:sz w:val="20"/>
                <w:szCs w:val="20"/>
              </w:rPr>
              <w:t xml:space="preserve"> psihologice personale implicate în învățarea școlară;</w:t>
            </w:r>
          </w:p>
        </w:tc>
      </w:tr>
    </w:tbl>
    <w:p w:rsidRPr="003F47BF" w:rsidR="00502C7D" w:rsidP="00502C7D" w:rsidRDefault="00502C7D" w14:paraId="2F067142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color w:val="000000" w:themeColor="text1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537"/>
        <w:gridCol w:w="2424"/>
        <w:gridCol w:w="2412"/>
      </w:tblGrid>
      <w:tr w:rsidRPr="003F47BF" w:rsidR="003A14D3" w:rsidTr="002C2FD1" w14:paraId="473A4FD3" w14:textId="77777777">
        <w:tc>
          <w:tcPr>
            <w:tcW w:w="53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F47BF" w:rsidR="00502C7D" w:rsidP="002C2FD1" w:rsidRDefault="00502C7D" w14:paraId="2533CDF7" w14:textId="77777777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8. Conținuturi</w:t>
            </w:r>
          </w:p>
          <w:p w:rsidRPr="003F47BF" w:rsidR="00502C7D" w:rsidP="002C2FD1" w:rsidRDefault="00502C7D" w14:paraId="4F71402A" w14:textId="77777777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2FD1" w:rsidRDefault="00502C7D" w14:paraId="46B77761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2FD1" w:rsidRDefault="00502C7D" w14:paraId="076BA234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002C2FD1" w14:paraId="57A45D86" w14:textId="77777777">
        <w:tc>
          <w:tcPr>
            <w:tcW w:w="5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47BF" w:rsidR="00502C7D" w:rsidP="002C2FD1" w:rsidRDefault="00502C7D" w14:paraId="23152E91" w14:textId="68DCF87F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val="it-IT"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8.1. AI, SI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7BF" w:rsidR="00502C7D" w:rsidP="002C2FD1" w:rsidRDefault="00502C7D" w14:paraId="7EA82D24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Metode de predare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47BF" w:rsidR="00502C7D" w:rsidP="002C2FD1" w:rsidRDefault="00502C7D" w14:paraId="14D8AE53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Pr="003F47BF" w:rsidR="002C2FD1" w:rsidTr="002C2FD1" w14:paraId="42DD0154" w14:textId="77777777">
        <w:tc>
          <w:tcPr>
            <w:tcW w:w="5359" w:type="dxa"/>
            <w:tcBorders>
              <w:top w:val="single" w:color="auto" w:sz="4" w:space="0"/>
            </w:tcBorders>
          </w:tcPr>
          <w:p w:rsidRPr="003F47BF" w:rsidR="002C2FD1" w:rsidP="002C2FD1" w:rsidRDefault="002C2FD1" w14:paraId="30ED3675" w14:textId="77777777">
            <w:pPr>
              <w:tabs>
                <w:tab w:val="num" w:pos="1440"/>
              </w:tabs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  <w:b/>
                <w:bCs/>
              </w:rPr>
              <w:t>Modulul 1:</w:t>
            </w:r>
            <w:r w:rsidRPr="003F47BF">
              <w:rPr>
                <w:rFonts w:asciiTheme="minorHAnsi" w:hAnsiTheme="minorHAnsi" w:cstheme="majorHAnsi"/>
              </w:rPr>
              <w:t xml:space="preserve"> Învățarea. Învățarea școlară. Învățarea eficientă. Modele explicative privind învățarea expertă </w:t>
            </w:r>
          </w:p>
          <w:p w:rsidRPr="003F47BF" w:rsidR="002C2FD1" w:rsidP="002C2FD1" w:rsidRDefault="002C2FD1" w14:paraId="174EEE5D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 xml:space="preserve"> </w:t>
            </w:r>
          </w:p>
          <w:p w:rsidRPr="003F47BF" w:rsidR="002C2FD1" w:rsidP="002C2FD1" w:rsidRDefault="002C2FD1" w14:paraId="4A1B20AE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 xml:space="preserve"> </w:t>
            </w:r>
          </w:p>
          <w:p w:rsidRPr="003F47BF" w:rsidR="002C2FD1" w:rsidP="002C2FD1" w:rsidRDefault="002C2FD1" w14:paraId="57A4C06F" w14:textId="1C4F8298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  <w:tcBorders>
              <w:top w:val="single" w:color="auto" w:sz="4" w:space="0"/>
            </w:tcBorders>
          </w:tcPr>
          <w:p w:rsidRPr="003F47BF" w:rsidR="002C2FD1" w:rsidP="002C2FD1" w:rsidRDefault="002C2FD1" w14:paraId="66774B99" w14:textId="0DC18436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Prelegere interactivă</w:t>
            </w:r>
          </w:p>
        </w:tc>
        <w:tc>
          <w:tcPr>
            <w:tcW w:w="2503" w:type="dxa"/>
            <w:tcBorders>
              <w:top w:val="single" w:color="auto" w:sz="4" w:space="0"/>
            </w:tcBorders>
          </w:tcPr>
          <w:p w:rsidRPr="003F47BF" w:rsidR="002C2FD1" w:rsidP="002C2FD1" w:rsidRDefault="002C2FD1" w14:paraId="099C0E4B" w14:textId="53F9CCA7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 xml:space="preserve">10% </w:t>
            </w:r>
          </w:p>
        </w:tc>
      </w:tr>
      <w:tr w:rsidRPr="003F47BF" w:rsidR="002C2FD1" w:rsidTr="002C2FD1" w14:paraId="52DEA82A" w14:textId="77777777">
        <w:tc>
          <w:tcPr>
            <w:tcW w:w="5359" w:type="dxa"/>
          </w:tcPr>
          <w:p w:rsidRPr="003F47BF" w:rsidR="002C2FD1" w:rsidP="002C2FD1" w:rsidRDefault="002C2FD1" w14:paraId="312D15FC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  <w:b/>
                <w:bCs/>
                <w:lang w:val="it-IT"/>
              </w:rPr>
              <w:t>Modulul 2:</w:t>
            </w:r>
            <w:r w:rsidRPr="003F47BF">
              <w:rPr>
                <w:rFonts w:asciiTheme="minorHAnsi" w:hAnsiTheme="minorHAnsi" w:cstheme="majorHAnsi"/>
                <w:lang w:val="it-IT"/>
              </w:rPr>
              <w:t xml:space="preserve"> Cognitiv și metacognitiv. Capacități și atitudini implicate în învățare. </w:t>
            </w:r>
            <w:r w:rsidRPr="003F47BF">
              <w:rPr>
                <w:rFonts w:asciiTheme="minorHAnsi" w:hAnsiTheme="minorHAnsi" w:cstheme="majorHAnsi"/>
              </w:rPr>
              <w:t xml:space="preserve">Rigori psihopedagogice în elaborarea, implementarea </w:t>
            </w:r>
            <w:proofErr w:type="spellStart"/>
            <w:r w:rsidRPr="003F47BF">
              <w:rPr>
                <w:rFonts w:asciiTheme="minorHAnsi" w:hAnsiTheme="minorHAnsi" w:cstheme="majorHAnsi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evaluarea programelor de antrenament cognitive.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Explicit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vs.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Implicit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în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educația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cognitivă</w:t>
            </w:r>
            <w:proofErr w:type="spellEnd"/>
          </w:p>
          <w:p w:rsidRPr="003F47BF" w:rsidR="002C2FD1" w:rsidP="002C2FD1" w:rsidRDefault="002C2FD1" w14:paraId="3388C231" w14:textId="3151D417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</w:tcPr>
          <w:p w:rsidRPr="003F47BF" w:rsidR="002C2FD1" w:rsidP="002C2FD1" w:rsidRDefault="002C2FD1" w14:paraId="208EA101" w14:textId="031B4888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03" w:type="dxa"/>
          </w:tcPr>
          <w:p w:rsidRPr="003F47BF" w:rsidR="002C2FD1" w:rsidP="002C2FD1" w:rsidRDefault="002C2FD1" w14:paraId="1AC3569E" w14:textId="29B12CEE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25%</w:t>
            </w:r>
          </w:p>
        </w:tc>
      </w:tr>
      <w:tr w:rsidRPr="003F47BF" w:rsidR="002C2FD1" w:rsidTr="002C2FD1" w14:paraId="5BE87554" w14:textId="77777777">
        <w:tc>
          <w:tcPr>
            <w:tcW w:w="5359" w:type="dxa"/>
          </w:tcPr>
          <w:p w:rsidRPr="003F47BF" w:rsidR="002C2FD1" w:rsidP="002C2FD1" w:rsidRDefault="002C2FD1" w14:paraId="42E63903" w14:textId="0D156BC6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b/>
                <w:bCs/>
              </w:rPr>
              <w:t>Modulul 3:</w:t>
            </w:r>
            <w:r w:rsidRPr="003F47BF">
              <w:rPr>
                <w:rFonts w:asciiTheme="minorHAnsi" w:hAnsiTheme="minorHAnsi" w:cstheme="majorHAnsi"/>
              </w:rPr>
              <w:t xml:space="preserve"> Modele de organizare a comportamentelor cognitive:  B. Bloom </w:t>
            </w:r>
            <w:proofErr w:type="spellStart"/>
            <w:r w:rsidRPr="003F47BF">
              <w:rPr>
                <w:rFonts w:asciiTheme="minorHAnsi" w:hAnsiTheme="minorHAnsi" w:cstheme="majorHAnsi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L. Anderson, Taxonomii complementare: Modelul taxonomic al învățării semnificative (</w:t>
            </w:r>
            <w:proofErr w:type="spellStart"/>
            <w:r w:rsidRPr="003F47BF">
              <w:rPr>
                <w:rFonts w:asciiTheme="minorHAnsi" w:hAnsiTheme="minorHAnsi" w:cstheme="majorHAnsi"/>
              </w:rPr>
              <w:t>Fink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), Modelul SOLO, Modelul R. </w:t>
            </w:r>
            <w:proofErr w:type="spellStart"/>
            <w:r w:rsidRPr="003F47BF">
              <w:rPr>
                <w:rFonts w:asciiTheme="minorHAnsi" w:hAnsiTheme="minorHAnsi" w:cstheme="majorHAnsi"/>
              </w:rPr>
              <w:t>Marzano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etc.– implicații educaționale</w:t>
            </w:r>
          </w:p>
        </w:tc>
        <w:tc>
          <w:tcPr>
            <w:tcW w:w="2511" w:type="dxa"/>
          </w:tcPr>
          <w:p w:rsidRPr="003F47BF" w:rsidR="002C2FD1" w:rsidP="002C2FD1" w:rsidRDefault="002C2FD1" w14:paraId="09D43F15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Dezbatere. Prelegere interactivă</w:t>
            </w:r>
          </w:p>
          <w:p w:rsidRPr="003F47BF" w:rsidR="002C2FD1" w:rsidP="002C2FD1" w:rsidRDefault="002C2FD1" w14:paraId="1525F532" w14:textId="2B907DD9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03" w:type="dxa"/>
          </w:tcPr>
          <w:p w:rsidRPr="003F47BF" w:rsidR="002C2FD1" w:rsidP="002C2FD1" w:rsidRDefault="002C2FD1" w14:paraId="6C3C2F1E" w14:textId="2E84CC4A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15%</w:t>
            </w:r>
          </w:p>
        </w:tc>
      </w:tr>
      <w:tr w:rsidRPr="003F47BF" w:rsidR="002C2FD1" w:rsidTr="002C2FD1" w14:paraId="0E4B0E2D" w14:textId="77777777">
        <w:tc>
          <w:tcPr>
            <w:tcW w:w="5359" w:type="dxa"/>
          </w:tcPr>
          <w:p w:rsidRPr="003F47BF" w:rsidR="002C2FD1" w:rsidP="002C2FD1" w:rsidRDefault="002C2FD1" w14:paraId="379E0D8C" w14:textId="77777777">
            <w:pPr>
              <w:autoSpaceDE w:val="0"/>
              <w:autoSpaceDN w:val="0"/>
              <w:adjustRightInd w:val="0"/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  <w:b/>
                <w:bCs/>
              </w:rPr>
              <w:t>Modulul 4:</w:t>
            </w:r>
            <w:r w:rsidRPr="003F47BF">
              <w:rPr>
                <w:rFonts w:asciiTheme="minorHAnsi" w:hAnsiTheme="minorHAnsi" w:cstheme="majorHAnsi"/>
              </w:rPr>
              <w:t xml:space="preserve"> Generația nativilor digitali - nevoi și expectanțe cu privire la procesul de învățare</w:t>
            </w:r>
          </w:p>
          <w:p w:rsidRPr="003F47BF" w:rsidR="002C2FD1" w:rsidP="002C2FD1" w:rsidRDefault="002C2FD1" w14:paraId="7FE9F2DA" w14:textId="457A8575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Teoria cognitive a învățării multimedia (R. Meyer)</w:t>
            </w:r>
          </w:p>
        </w:tc>
        <w:tc>
          <w:tcPr>
            <w:tcW w:w="2511" w:type="dxa"/>
          </w:tcPr>
          <w:p w:rsidRPr="003F47BF" w:rsidR="002C2FD1" w:rsidP="002C2FD1" w:rsidRDefault="002C2FD1" w14:paraId="4D167F25" w14:textId="085EABEE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Dezbatere</w:t>
            </w:r>
          </w:p>
        </w:tc>
        <w:tc>
          <w:tcPr>
            <w:tcW w:w="2503" w:type="dxa"/>
          </w:tcPr>
          <w:p w:rsidRPr="003F47BF" w:rsidR="002C2FD1" w:rsidP="002C2FD1" w:rsidRDefault="002C2FD1" w14:paraId="73188249" w14:textId="32F67572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15%</w:t>
            </w:r>
          </w:p>
        </w:tc>
      </w:tr>
      <w:tr w:rsidRPr="003F47BF" w:rsidR="002C2FD1" w:rsidTr="002C2FD1" w14:paraId="3EC0775E" w14:textId="77777777">
        <w:tc>
          <w:tcPr>
            <w:tcW w:w="5359" w:type="dxa"/>
          </w:tcPr>
          <w:p w:rsidRPr="003F47BF" w:rsidR="002C2FD1" w:rsidP="002C2FD1" w:rsidRDefault="002C2FD1" w14:paraId="340461CB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  <w:b/>
                <w:bCs/>
              </w:rPr>
              <w:t>Modulul 5:</w:t>
            </w:r>
            <w:r w:rsidRPr="003F47BF">
              <w:rPr>
                <w:rFonts w:asciiTheme="minorHAnsi" w:hAnsiTheme="minorHAnsi" w:cstheme="majorHAnsi"/>
              </w:rPr>
              <w:t xml:space="preserve"> Programe de antrenament cognitive focalizate pe susținerea învățării: </w:t>
            </w:r>
            <w:proofErr w:type="spellStart"/>
            <w:r w:rsidRPr="003F47BF">
              <w:rPr>
                <w:rFonts w:asciiTheme="minorHAnsi" w:hAnsiTheme="minorHAnsi" w:cstheme="majorHAnsi"/>
              </w:rPr>
              <w:t>Reuven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Feuerstein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– învățarea mediată; Programul </w:t>
            </w:r>
            <w:proofErr w:type="spellStart"/>
            <w:r w:rsidRPr="003F47BF">
              <w:rPr>
                <w:rFonts w:asciiTheme="minorHAnsi" w:hAnsiTheme="minorHAnsi" w:cstheme="majorHAnsi"/>
              </w:rPr>
              <w:t>CoRT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- Eduard de </w:t>
            </w:r>
            <w:proofErr w:type="spellStart"/>
            <w:r w:rsidRPr="003F47BF">
              <w:rPr>
                <w:rFonts w:asciiTheme="minorHAnsi" w:hAnsiTheme="minorHAnsi" w:cstheme="majorHAnsi"/>
              </w:rPr>
              <w:t>Bono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; Contribuții ale lui Howard Gardner la înțelegerea proceselor cognitive și a inteligenței;  Implicarea creativității în învățarea eficientă: Robert Fisher, </w:t>
            </w:r>
            <w:proofErr w:type="spellStart"/>
            <w:r w:rsidRPr="003F47BF">
              <w:rPr>
                <w:rFonts w:asciiTheme="minorHAnsi" w:hAnsiTheme="minorHAnsi" w:cstheme="majorHAnsi"/>
              </w:rPr>
              <w:t>Kieran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Egan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; </w:t>
            </w:r>
            <w:r w:rsidRPr="003F47BF">
              <w:rPr>
                <w:rFonts w:asciiTheme="minorHAnsi" w:hAnsiTheme="minorHAnsi" w:cstheme="majorHAnsi"/>
                <w:lang w:val="it-IT"/>
              </w:rPr>
              <w:t xml:space="preserve">Dezvoltarea abilităților de cercetare. Modelul lui Jacob Renzulli; </w:t>
            </w:r>
            <w:r w:rsidRPr="003F47BF">
              <w:rPr>
                <w:rFonts w:asciiTheme="minorHAnsi" w:hAnsiTheme="minorHAnsi" w:cstheme="majorHAnsi"/>
              </w:rPr>
              <w:t xml:space="preserve">Dezvoltarea abilităților de gândire critică. Programul Filosofia pentru copii – Matthew </w:t>
            </w:r>
            <w:proofErr w:type="spellStart"/>
            <w:r w:rsidRPr="003F47BF">
              <w:rPr>
                <w:rFonts w:asciiTheme="minorHAnsi" w:hAnsiTheme="minorHAnsi" w:cstheme="majorHAnsi"/>
              </w:rPr>
              <w:t>Lipman</w:t>
            </w:r>
            <w:proofErr w:type="spellEnd"/>
          </w:p>
          <w:p w:rsidRPr="003F47BF" w:rsidR="002C2FD1" w:rsidP="002C2FD1" w:rsidRDefault="002C2FD1" w14:paraId="706B9E4D" w14:textId="4E8E1809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</w:tcPr>
          <w:p w:rsidRPr="003F47BF" w:rsidR="002C2FD1" w:rsidP="002C2FD1" w:rsidRDefault="002C2FD1" w14:paraId="2728783F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Prelegere interactivă</w:t>
            </w:r>
          </w:p>
          <w:p w:rsidRPr="003F47BF" w:rsidR="002C2FD1" w:rsidP="002C2FD1" w:rsidRDefault="002C2FD1" w14:paraId="6BA4D486" w14:textId="5699D803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Discuția colectivă</w:t>
            </w:r>
          </w:p>
        </w:tc>
        <w:tc>
          <w:tcPr>
            <w:tcW w:w="2503" w:type="dxa"/>
          </w:tcPr>
          <w:p w:rsidRPr="003F47BF" w:rsidR="002C2FD1" w:rsidP="002C2FD1" w:rsidRDefault="002C2FD1" w14:paraId="2D7A0FE4" w14:textId="6700BDBC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35%</w:t>
            </w:r>
          </w:p>
        </w:tc>
      </w:tr>
      <w:tr w:rsidRPr="003F47BF" w:rsidR="002C2FD1" w:rsidTr="00565045" w14:paraId="03FB50B4" w14:textId="77777777">
        <w:tc>
          <w:tcPr>
            <w:tcW w:w="10373" w:type="dxa"/>
            <w:gridSpan w:val="3"/>
          </w:tcPr>
          <w:p w:rsidRPr="003F47BF" w:rsidR="002C2FD1" w:rsidP="002C2FD1" w:rsidRDefault="002C2FD1" w14:paraId="38AAE936" w14:textId="77777777">
            <w:pPr>
              <w:tabs>
                <w:tab w:val="left" w:pos="2715"/>
              </w:tabs>
              <w:spacing w:after="0"/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>Bibliografie:</w:t>
            </w: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ab/>
            </w:r>
          </w:p>
          <w:p w:rsidRPr="003F47BF" w:rsidR="002C2FD1" w:rsidP="002C2FD1" w:rsidRDefault="002C2FD1" w14:paraId="0FC19DF4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Bernat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S., E., (2015).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Tehnica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înv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ăţă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rii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eficiente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C.C.de Șt.., Cluj-Napoca</w:t>
            </w:r>
          </w:p>
          <w:p w:rsidRPr="003F47BF" w:rsidR="002C2FD1" w:rsidP="002C2FD1" w:rsidRDefault="002C2FD1" w14:paraId="11D54B3F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Brown, P,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Roeding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III, H. 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McDaniel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M.,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Învață să înveți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ASCR, Cluj-Napoca</w:t>
            </w:r>
          </w:p>
          <w:p w:rsidRPr="003F47BF" w:rsidR="002C2FD1" w:rsidP="002C2FD1" w:rsidRDefault="002C2FD1" w14:paraId="3EB46CCE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Cleaver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Lintern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McLinden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(2018).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Teaching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Learning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in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Higher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Education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Disciplinary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approaches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to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Educational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Enquiry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SageLondon</w:t>
            </w:r>
            <w:proofErr w:type="spellEnd"/>
          </w:p>
          <w:p w:rsidRPr="003F47BF" w:rsidR="002C2FD1" w:rsidP="002C2FD1" w:rsidRDefault="002C2FD1" w14:paraId="2ABEE82A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b/>
                <w:bCs/>
                <w:color w:val="000000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Cuciureanu, M. coord. (2014). Raportul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Cultura elevilor si învățarea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, disponibil la http://www.ise.ro/wp-content/uploads/2015/08/Cultura-elevilor-si-invatarea.pdf</w:t>
            </w:r>
          </w:p>
          <w:p w:rsidRPr="003F47BF" w:rsidR="002C2FD1" w:rsidP="002C2FD1" w:rsidRDefault="002C2FD1" w14:paraId="78DD581D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De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Bono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(2010)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Șase pălării gânditoare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Curtea Veche, București.</w:t>
            </w:r>
          </w:p>
          <w:p w:rsidRPr="003F47BF" w:rsidR="002C2FD1" w:rsidP="002C2FD1" w:rsidRDefault="002C2FD1" w14:paraId="5E8A4DF7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De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Bono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(2017).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Creativitatea serioasă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Curtea Veche, București. </w:t>
            </w:r>
          </w:p>
          <w:p w:rsidRPr="003F47BF" w:rsidR="002C2FD1" w:rsidP="002C2FD1" w:rsidRDefault="002C2FD1" w14:paraId="7ADDD943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Dulamă, M.E. (2009).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Cum îi învățăm pe alții să învețe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Clusium, Cluj-Napoca</w:t>
            </w:r>
          </w:p>
          <w:p w:rsidRPr="003F47BF" w:rsidR="002C2FD1" w:rsidP="002C2FD1" w:rsidRDefault="002C2FD1" w14:paraId="2BE4EC0F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Dweck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C.S. (2017).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Mindset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Editura Curtea Veche, București; </w:t>
            </w:r>
          </w:p>
          <w:p w:rsidRPr="003F47BF" w:rsidR="002C2FD1" w:rsidP="002C2FD1" w:rsidRDefault="002C2FD1" w14:paraId="0840B3B9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Eagelman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D. &amp; Brandt, A. ( 2020). Specia Rebelă. Editura Humanitas, București; </w:t>
            </w:r>
          </w:p>
          <w:p w:rsidRPr="003F47BF" w:rsidR="002C2FD1" w:rsidP="002C2FD1" w:rsidRDefault="002C2FD1" w14:paraId="353B837E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Egan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K.,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Predarea ca o poveste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DHP, București</w:t>
            </w:r>
          </w:p>
          <w:p w:rsidRPr="003F47BF" w:rsidR="002C2FD1" w:rsidP="002C2FD1" w:rsidRDefault="002C2FD1" w14:paraId="473056F5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Egan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K.,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Predarea ABC-ului învățării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CD Press, București</w:t>
            </w:r>
          </w:p>
          <w:p w:rsidRPr="003F47BF" w:rsidR="002C2FD1" w:rsidP="002C2FD1" w:rsidRDefault="002C2FD1" w14:paraId="2484DB35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Flueraş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V., (2008).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Gândirea lateral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scrisul creativ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C.C.de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Ştiinţă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Cluj- Napoca</w:t>
            </w:r>
          </w:p>
          <w:p w:rsidRPr="003F47BF" w:rsidR="002C2FD1" w:rsidP="002C2FD1" w:rsidRDefault="002C2FD1" w14:paraId="17DA50CE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Frumos, F. (2023).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Cogniția epistemică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Editura Polirom. Iași; </w:t>
            </w:r>
          </w:p>
          <w:p w:rsidRPr="003F47BF" w:rsidR="002C2FD1" w:rsidP="002C2FD1" w:rsidRDefault="002C2FD1" w14:paraId="2D5AAC6E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Gardner, H. (2022).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Inteligențele multiple. Noi orizonturi.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Curtea Veche, București</w:t>
            </w:r>
          </w:p>
          <w:p w:rsidRPr="003F47BF" w:rsidR="002C2FD1" w:rsidP="002C2FD1" w:rsidRDefault="002C2FD1" w14:paraId="0A95B747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Gibă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R.,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Cum s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ă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pred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ă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 pentru ca elevii s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tie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, s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ă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aplice, să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explice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Sinapsis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Cluj-Napoca</w:t>
            </w:r>
          </w:p>
          <w:p w:rsidRPr="003F47BF" w:rsidR="002C2FD1" w:rsidP="002C2FD1" w:rsidRDefault="002C2FD1" w14:paraId="2CA4E4ED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A. (2009).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Metacogniţia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–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implicaţii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în procesul didactic, în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Tratat de Didactică modernă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Ionescu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M.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Bocoş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coord., ed. Paralela 45,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Piteşti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2009; </w:t>
            </w:r>
          </w:p>
          <w:p w:rsidRPr="003F47BF" w:rsidR="002C2FD1" w:rsidP="002C2FD1" w:rsidRDefault="002C2FD1" w14:paraId="4CEF3289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A. (2009).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Metacogniția și optimizarea învățării.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Casa Cărții de Știință. Cluj-Napoca</w:t>
            </w:r>
          </w:p>
          <w:p w:rsidRPr="003F47BF" w:rsidR="002C2FD1" w:rsidP="002C2FD1" w:rsidRDefault="002C2FD1" w14:paraId="0F7294D4" w14:textId="77777777">
            <w:pPr>
              <w:tabs>
                <w:tab w:val="left" w:pos="397"/>
              </w:tabs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A. (2010). Metacogniția și antrenamentul metacognitiv în procesul învățării academice. In F. Voiculescu (coord.),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Ghid metodologic de pedagogie universitară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Alba Iulia: Editura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Aeternitas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</w:t>
            </w:r>
          </w:p>
          <w:p w:rsidRPr="003F47BF" w:rsidR="002C2FD1" w:rsidP="002C2FD1" w:rsidRDefault="002C2FD1" w14:paraId="39C44170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A, Turda. S. &amp; Crișan, C. (2022). Învățarea autoreglată. În Ion Albulescu &amp; Claudia Crișan coord.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Ghid pentru o studenție de succes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PUC Cluj-Napoca</w:t>
            </w:r>
          </w:p>
          <w:p w:rsidRPr="003F47BF" w:rsidR="002C2FD1" w:rsidP="002C2FD1" w:rsidRDefault="002C2FD1" w14:paraId="390F36E9" w14:textId="77777777">
            <w:pPr>
              <w:pStyle w:val="msolistparagraph0"/>
              <w:tabs>
                <w:tab w:val="left" w:pos="840"/>
              </w:tabs>
              <w:spacing w:after="0"/>
              <w:ind w:left="0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Gordon, T.,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Burch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N. (2011).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Profesorul eficient. Programul Gordon pentru îmbunătățirea relației cu elevii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Trei,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</w:t>
            </w:r>
          </w:p>
          <w:p w:rsidRPr="003F47BF" w:rsidR="002C2FD1" w:rsidP="002C2FD1" w:rsidRDefault="002C2FD1" w14:paraId="17BA5E97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Hattie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J. (2014).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Învățarea vizibilă. Ghid pentru profesori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București: Editura Trei</w:t>
            </w:r>
          </w:p>
          <w:p w:rsidRPr="003F47BF" w:rsidR="002C2FD1" w:rsidP="002C2FD1" w:rsidRDefault="002C2FD1" w14:paraId="63CB8771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Holt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J. (2015).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Cum învață copiii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Trei, București</w:t>
            </w:r>
          </w:p>
          <w:p w:rsidRPr="003F47BF" w:rsidR="002C2FD1" w:rsidP="002C2FD1" w:rsidRDefault="002C2FD1" w14:paraId="1217E9EC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Joița. E. (2006).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Instruirea constructivistă – o alternativă?,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Aramis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3A75BD7B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Judson G. (2023).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ImaginEd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: https://www.educationthatinspires.ca/</w:t>
            </w:r>
          </w:p>
          <w:p w:rsidRPr="003F47BF" w:rsidR="002C2FD1" w:rsidP="002C2FD1" w:rsidRDefault="002C2FD1" w14:paraId="51F2DABE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Kim, J., 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Maloney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(2020).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Learning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Innovation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the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Future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Higher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Education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John Hopkins University Press, Baltimore; </w:t>
            </w:r>
          </w:p>
          <w:p w:rsidRPr="003F47BF" w:rsidR="002C2FD1" w:rsidP="002C2FD1" w:rsidRDefault="002C2FD1" w14:paraId="6CBE9AAA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Lipman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(2002).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Filosofia pentru copii. Sânziana.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Humanista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București</w:t>
            </w:r>
          </w:p>
          <w:p w:rsidRPr="003F47BF" w:rsidR="002C2FD1" w:rsidP="002C2FD1" w:rsidRDefault="002C2FD1" w14:paraId="67405E52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Marzano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R. (2015).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Arta și știința predării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Un cadru cuprinzător pentru o instruire eficientă.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Ed.Trei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 București; </w:t>
            </w:r>
          </w:p>
          <w:p w:rsidRPr="003F47BF" w:rsidR="002C2FD1" w:rsidP="002C2FD1" w:rsidRDefault="002C2FD1" w14:paraId="2B6F65A7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Medhin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(2017). Învață-ți copilul să gândească singur. Editura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Aramis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București; </w:t>
            </w:r>
          </w:p>
          <w:p w:rsidRPr="003F47BF" w:rsidR="002C2FD1" w:rsidP="002C2FD1" w:rsidRDefault="002C2FD1" w14:paraId="6B9B86CA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  <w:lang w:val="it-IT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Mih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V. (2010).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  <w:lang w:val="it-IT"/>
              </w:rPr>
              <w:t>Psihologie educațională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>. Vol. I și II. Ed. ASCR, Cluj-Napoca</w:t>
            </w:r>
          </w:p>
          <w:p w:rsidRPr="003F47BF" w:rsidR="002C2FD1" w:rsidP="002C2FD1" w:rsidRDefault="002C2FD1" w14:paraId="488EEC64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Neacșu, I. (2019).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  <w:lang w:val="it-IT"/>
              </w:rPr>
              <w:t>Neurodidactica învățării și psihologia cognitivă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. Editura Polirom, Iași; </w:t>
            </w:r>
          </w:p>
          <w:p w:rsidRPr="003F47BF" w:rsidR="002C2FD1" w:rsidP="002C2FD1" w:rsidRDefault="002C2FD1" w14:paraId="2E0F9FA8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color w:val="000000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Nedelcu A., Ciolan, L., Coman, S. (2010).</w:t>
            </w: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 xml:space="preserve">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Raportul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Școala așa cum este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UNICEF disponibil la </w:t>
            </w:r>
            <w:hyperlink w:history="1" r:id="rId7">
              <w:r w:rsidRPr="003F47BF">
                <w:rPr>
                  <w:rStyle w:val="Hyperlink"/>
                  <w:rFonts w:asciiTheme="minorHAnsi" w:hAnsiTheme="minorHAnsi" w:cstheme="majorHAnsi"/>
                  <w:sz w:val="24"/>
                  <w:szCs w:val="24"/>
                </w:rPr>
                <w:t>http://www.unicef.ro/wp-content/uploads//scoala_1.pdf</w:t>
              </w:r>
            </w:hyperlink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; </w:t>
            </w:r>
          </w:p>
          <w:p w:rsidRPr="003F47BF" w:rsidR="002C2FD1" w:rsidP="002C2FD1" w:rsidRDefault="002C2FD1" w14:paraId="286CB604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Oakley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B.,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Rogowsky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B &amp;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Sejnowski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T. (2022).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 xml:space="preserve">Un alt fel de a învăța.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Neuroștiința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 xml:space="preserve"> în slujba educației.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Editura Curtea veche. București</w:t>
            </w:r>
          </w:p>
          <w:p w:rsidRPr="003F47BF" w:rsidR="002C2FD1" w:rsidP="002C2FD1" w:rsidRDefault="002C2FD1" w14:paraId="6D8F83F4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Popovici, A., (2007).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Cre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tere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, schimbare, dezvoltare personal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Sinapsis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Cluj-Napoca</w:t>
            </w:r>
          </w:p>
          <w:p w:rsidRPr="003F47BF" w:rsidR="002C2FD1" w:rsidP="002C2FD1" w:rsidRDefault="002C2FD1" w14:paraId="35C612F0" w14:textId="77777777">
            <w:pPr>
              <w:pStyle w:val="msolistparagraph0"/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Robinson, K. (2013).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  <w:lang w:val="it-IT"/>
              </w:rPr>
              <w:t>O lume ieşită din minți,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 Ed. 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Publica,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0AD15F3A" w14:textId="77777777">
            <w:pPr>
              <w:pStyle w:val="msolistparagraph0"/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Robinson, K &amp; Robinson K. (2022).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Imagine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If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Ed. 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Publica,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1D3EE5FA" w14:textId="77777777">
            <w:pPr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i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Senge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P. (2016).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Școli care învață. A cincea disciplină aplicată în educație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Trei, București</w:t>
            </w:r>
          </w:p>
          <w:p w:rsidRPr="003F47BF" w:rsidR="002C2FD1" w:rsidP="002C2FD1" w:rsidRDefault="002C2FD1" w14:paraId="11095A40" w14:textId="77777777">
            <w:pPr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i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Skuy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coord. (2000),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Experiența învățării mediate în clasă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în afara acesteia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ASCR, Cluj-Napoca</w:t>
            </w:r>
          </w:p>
          <w:p w:rsidRPr="003F47BF" w:rsidR="002C2FD1" w:rsidP="002C2FD1" w:rsidRDefault="002C2FD1" w14:paraId="2ED80618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Stănescu, M.S. coord. (2012).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Copil în România. O diagnoză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multidmensională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UNICEF</w:t>
            </w:r>
          </w:p>
          <w:p w:rsidRPr="003F47BF" w:rsidR="002C2FD1" w:rsidP="002C2FD1" w:rsidRDefault="002C2FD1" w14:paraId="306E8D14" w14:textId="77777777">
            <w:pPr>
              <w:pStyle w:val="msolistparagraph0"/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Stolovitch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H.D. 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Keeps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E.J. (2017).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Formarea prin transformare.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Trei, București</w:t>
            </w:r>
          </w:p>
          <w:p w:rsidRPr="003F47BF" w:rsidR="002C2FD1" w:rsidP="002C2FD1" w:rsidRDefault="002C2FD1" w14:paraId="1C270140" w14:textId="77777777">
            <w:pPr>
              <w:tabs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Ulrich, C.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Postmodernism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educație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EDP,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1F67A495" w14:textId="77777777">
            <w:pPr>
              <w:tabs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Varly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P., Iosifescu, C. 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Fartușnc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C. &amp; Costache, L. . </w:t>
            </w:r>
            <w:r w:rsidRPr="003F47BF">
              <w:rPr>
                <w:rStyle w:val="fontstyle01"/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Costul </w:t>
            </w:r>
            <w:proofErr w:type="spellStart"/>
            <w:r w:rsidRPr="003F47BF">
              <w:rPr>
                <w:rStyle w:val="fontstyle01"/>
                <w:rFonts w:asciiTheme="minorHAnsi" w:hAnsiTheme="minorHAnsi" w:cstheme="majorHAnsi"/>
                <w:i/>
                <w:iCs/>
                <w:sz w:val="24"/>
                <w:szCs w:val="24"/>
              </w:rPr>
              <w:t>investiţiei</w:t>
            </w:r>
            <w:proofErr w:type="spellEnd"/>
            <w:r w:rsidRPr="003F47BF">
              <w:rPr>
                <w:rStyle w:val="fontstyle01"/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insuficiente în </w:t>
            </w:r>
            <w:proofErr w:type="spellStart"/>
            <w:r w:rsidRPr="003F47BF">
              <w:rPr>
                <w:rStyle w:val="fontstyle01"/>
                <w:rFonts w:asciiTheme="minorHAnsi" w:hAnsiTheme="minorHAnsi" w:cstheme="majorHAnsi"/>
                <w:i/>
                <w:iCs/>
                <w:sz w:val="24"/>
                <w:szCs w:val="24"/>
              </w:rPr>
              <w:t>educaţie</w:t>
            </w:r>
            <w:proofErr w:type="spellEnd"/>
            <w:r w:rsidRPr="003F47BF">
              <w:rPr>
                <w:rStyle w:val="fontstyle01"/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în România : raport final</w:t>
            </w:r>
            <w:r w:rsidRPr="003F47BF">
              <w:rPr>
                <w:rStyle w:val="fontstyle01"/>
                <w:rFonts w:asciiTheme="minorHAnsi" w:hAnsiTheme="minorHAnsi" w:cstheme="majorHAnsi"/>
                <w:sz w:val="24"/>
                <w:szCs w:val="24"/>
              </w:rPr>
              <w:t xml:space="preserve">,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Alpha MDN, Buzău</w:t>
            </w:r>
          </w:p>
          <w:p w:rsidR="00572212" w:rsidP="00572212" w:rsidRDefault="002C2FD1" w14:paraId="3E7E7A5F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Vianin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P. (2011).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Ajutorul strategic pentru elevii cu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dificultăţi</w:t>
            </w:r>
            <w:proofErr w:type="spellEnd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şcolare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ASCR, Cluj-Napoca</w:t>
            </w:r>
          </w:p>
          <w:p w:rsidRPr="00572212" w:rsidR="002C2FD1" w:rsidP="00572212" w:rsidRDefault="002C2FD1" w14:paraId="33443082" w14:textId="1AB8CC33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Cs w:val="24"/>
              </w:rPr>
              <w:t xml:space="preserve">Wagner, T. (2014). </w:t>
            </w:r>
            <w:r w:rsidRPr="003F47BF">
              <w:rPr>
                <w:rFonts w:asciiTheme="minorHAnsi" w:hAnsiTheme="minorHAnsi" w:cstheme="majorHAnsi"/>
                <w:i/>
                <w:iCs/>
                <w:szCs w:val="24"/>
              </w:rPr>
              <w:t>Formarea inovatorilor. Cum crești tinerii care vor schimba lumea de mâine</w:t>
            </w:r>
            <w:r w:rsidRPr="003F47BF">
              <w:rPr>
                <w:rFonts w:asciiTheme="minorHAnsi" w:hAnsiTheme="minorHAnsi" w:cstheme="majorHAnsi"/>
                <w:szCs w:val="24"/>
              </w:rPr>
              <w:t>. București: Editura Trei</w:t>
            </w:r>
          </w:p>
          <w:p w:rsidRPr="003F47BF" w:rsidR="002C2FD1" w:rsidP="002C2FD1" w:rsidRDefault="002C2FD1" w14:paraId="062CE935" w14:textId="5A05A9B7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***Raportul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  <w:lang w:val="it-IT"/>
              </w:rPr>
              <w:t>TALIS 2018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 </w:t>
            </w:r>
            <w:r w:rsidRPr="003F47BF">
              <w:rPr>
                <w:rFonts w:asciiTheme="minorHAnsi" w:hAnsiTheme="minorHAnsi" w:cstheme="majorHAnsi"/>
                <w:bCs/>
                <w:sz w:val="24"/>
                <w:szCs w:val="24"/>
                <w:lang w:val="it-IT"/>
              </w:rPr>
              <w:t xml:space="preserve">disponibil la </w:t>
            </w:r>
            <w:r w:rsidRPr="003F47BF">
              <w:rPr>
                <w:rFonts w:asciiTheme="minorHAnsi" w:hAnsiTheme="minorHAnsi" w:cstheme="majorHAnsi"/>
              </w:rPr>
              <w:fldChar w:fldCharType="begin"/>
            </w:r>
            <w:r w:rsidRPr="003F47BF">
              <w:rPr>
                <w:rFonts w:asciiTheme="minorHAnsi" w:hAnsiTheme="minorHAnsi" w:cstheme="majorHAnsi"/>
              </w:rPr>
              <w:instrText>HYPERLINK "https://www.talis-romania.eu/assets/files/Raport_national_TALIS_2018.pdf"</w:instrText>
            </w:r>
            <w:r w:rsidRPr="003F47BF">
              <w:rPr>
                <w:rFonts w:asciiTheme="minorHAnsi" w:hAnsiTheme="minorHAnsi" w:cstheme="majorHAnsi"/>
              </w:rPr>
            </w:r>
            <w:r w:rsidRPr="003F47BF">
              <w:rPr>
                <w:rFonts w:asciiTheme="minorHAnsi" w:hAnsiTheme="minorHAnsi" w:cstheme="majorHAnsi"/>
              </w:rPr>
              <w:fldChar w:fldCharType="separate"/>
            </w:r>
            <w:r w:rsidRPr="003F47BF">
              <w:rPr>
                <w:rStyle w:val="Hyperlink"/>
                <w:rFonts w:asciiTheme="minorHAnsi" w:hAnsiTheme="minorHAnsi" w:cstheme="majorHAnsi"/>
              </w:rPr>
              <w:t>https://www.talis-romania.eu/assets/files/Raport_national_TALIS_2018.pdf</w:t>
            </w:r>
            <w:r w:rsidRPr="003F47BF">
              <w:rPr>
                <w:rFonts w:asciiTheme="minorHAnsi" w:hAnsiTheme="minorHAnsi" w:cstheme="majorHAnsi"/>
              </w:rPr>
              <w:fldChar w:fldCharType="end"/>
            </w:r>
          </w:p>
        </w:tc>
      </w:tr>
      <w:tr w:rsidRPr="003F47BF" w:rsidR="002C2FD1" w:rsidTr="002C0433" w14:paraId="4C839D32" w14:textId="77777777">
        <w:tc>
          <w:tcPr>
            <w:tcW w:w="10373" w:type="dxa"/>
            <w:gridSpan w:val="3"/>
          </w:tcPr>
          <w:p w:rsidRPr="003F47BF" w:rsidR="002C2FD1" w:rsidP="002C2FD1" w:rsidRDefault="002C2FD1" w14:paraId="16B58387" w14:textId="0C670C33">
            <w:pPr>
              <w:suppressAutoHyphens/>
              <w:spacing w:after="0"/>
              <w:rPr>
                <w:rFonts w:eastAsia="Times New Roman" w:asciiTheme="minorHAnsi" w:hAnsiTheme="minorHAnsi" w:cstheme="majorHAnsi"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2C2FD1" w:rsidTr="002C2FD1" w14:paraId="1C198BC1" w14:textId="77777777">
        <w:tc>
          <w:tcPr>
            <w:tcW w:w="5359" w:type="dxa"/>
          </w:tcPr>
          <w:p w:rsidRPr="003F47BF" w:rsidR="002C2FD1" w:rsidP="002C2FD1" w:rsidRDefault="002C2FD1" w14:paraId="7032681E" w14:textId="156A5D49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8.2. AT</w:t>
            </w:r>
          </w:p>
        </w:tc>
        <w:tc>
          <w:tcPr>
            <w:tcW w:w="2511" w:type="dxa"/>
            <w:vAlign w:val="center"/>
          </w:tcPr>
          <w:p w:rsidRPr="003F47BF" w:rsidR="002C2FD1" w:rsidP="002C2FD1" w:rsidRDefault="002C2FD1" w14:paraId="58D148BF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Metode de predare-învățare</w:t>
            </w:r>
          </w:p>
        </w:tc>
        <w:tc>
          <w:tcPr>
            <w:tcW w:w="2503" w:type="dxa"/>
            <w:vAlign w:val="center"/>
          </w:tcPr>
          <w:p w:rsidRPr="003F47BF" w:rsidR="002C2FD1" w:rsidP="002C2FD1" w:rsidRDefault="002C2FD1" w14:paraId="6FE0BF58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Pr="003F47BF" w:rsidR="002C2FD1" w:rsidTr="002C2FD1" w14:paraId="66B8E016" w14:textId="77777777">
        <w:tc>
          <w:tcPr>
            <w:tcW w:w="5359" w:type="dxa"/>
          </w:tcPr>
          <w:p w:rsidRPr="003F47BF" w:rsidR="002C2FD1" w:rsidP="002C2FD1" w:rsidRDefault="002C2FD1" w14:paraId="606654A8" w14:textId="77777777">
            <w:pPr>
              <w:rPr>
                <w:rFonts w:asciiTheme="minorHAnsi" w:hAnsiTheme="minorHAnsi" w:cstheme="majorHAnsi"/>
                <w:lang w:val="es-ES"/>
              </w:rPr>
            </w:pPr>
            <w:r w:rsidRPr="003F47BF">
              <w:rPr>
                <w:rFonts w:asciiTheme="minorHAnsi" w:hAnsiTheme="minorHAnsi" w:cstheme="majorHAnsi"/>
                <w:b/>
                <w:bCs/>
              </w:rPr>
              <w:t>Modulul 1:</w:t>
            </w:r>
            <w:r w:rsidRPr="003F47BF">
              <w:rPr>
                <w:rFonts w:asciiTheme="minorHAnsi" w:hAnsiTheme="minorHAnsi" w:cstheme="majorHAnsi"/>
              </w:rPr>
              <w:t xml:space="preserve"> Învățarea. Învățarea școlară. Învățarea eficientă. Modele explicative privind învățarea expertă </w:t>
            </w:r>
            <w:r w:rsidRPr="003F47BF">
              <w:rPr>
                <w:rFonts w:asciiTheme="minorHAnsi" w:hAnsiTheme="minorHAnsi" w:cstheme="majorHAnsi"/>
                <w:b/>
                <w:bCs/>
              </w:rPr>
              <w:t>Modulul  2:</w:t>
            </w:r>
            <w:r w:rsidRPr="003F47BF">
              <w:rPr>
                <w:rFonts w:asciiTheme="minorHAnsi" w:hAnsiTheme="minorHAnsi" w:cstheme="majorHAnsi"/>
              </w:rPr>
              <w:t xml:space="preserve"> Cognitiv și metacognitiv. Capacități și atitudini implicate în învățare. Rigori psihopedagogice în elaborarea, implementarea </w:t>
            </w:r>
            <w:proofErr w:type="spellStart"/>
            <w:r w:rsidRPr="003F47BF">
              <w:rPr>
                <w:rFonts w:asciiTheme="minorHAnsi" w:hAnsiTheme="minorHAnsi" w:cstheme="majorHAnsi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evaluarea programelor de antrenament cognitive.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Explicit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vs.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Implicit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în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educația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lang w:val="es-ES"/>
              </w:rPr>
              <w:t>cognitivă</w:t>
            </w:r>
            <w:proofErr w:type="spellEnd"/>
            <w:r w:rsidRPr="003F47BF">
              <w:rPr>
                <w:rFonts w:asciiTheme="minorHAnsi" w:hAnsiTheme="minorHAnsi" w:cstheme="majorHAnsi"/>
                <w:lang w:val="es-ES"/>
              </w:rPr>
              <w:t xml:space="preserve">;  </w:t>
            </w:r>
          </w:p>
          <w:p w:rsidRPr="003F47BF" w:rsidR="002C2FD1" w:rsidP="002C2FD1" w:rsidRDefault="002C2FD1" w14:paraId="0FFFE670" w14:textId="6171A8D1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  <w:b/>
                <w:bCs/>
              </w:rPr>
              <w:t>Modulul 3:</w:t>
            </w:r>
            <w:r w:rsidRPr="003F47BF">
              <w:rPr>
                <w:rFonts w:asciiTheme="minorHAnsi" w:hAnsiTheme="minorHAnsi" w:cstheme="majorHAnsi"/>
              </w:rPr>
              <w:t xml:space="preserve"> Modele de organizare a comportamentelor cognitive:  B. Bloom </w:t>
            </w:r>
            <w:proofErr w:type="spellStart"/>
            <w:r w:rsidRPr="003F47BF">
              <w:rPr>
                <w:rFonts w:asciiTheme="minorHAnsi" w:hAnsiTheme="minorHAnsi" w:cstheme="majorHAnsi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L. Anderson, Taxonomii complementare: Modelul taxonomic al învățării semnificative (</w:t>
            </w:r>
            <w:proofErr w:type="spellStart"/>
            <w:r w:rsidRPr="003F47BF">
              <w:rPr>
                <w:rFonts w:asciiTheme="minorHAnsi" w:hAnsiTheme="minorHAnsi" w:cstheme="majorHAnsi"/>
              </w:rPr>
              <w:t>Fink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), Modelul SOLO, Modelul R. </w:t>
            </w:r>
            <w:proofErr w:type="spellStart"/>
            <w:r w:rsidRPr="003F47BF">
              <w:rPr>
                <w:rFonts w:asciiTheme="minorHAnsi" w:hAnsiTheme="minorHAnsi" w:cstheme="majorHAnsi"/>
              </w:rPr>
              <w:t>Marzano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– implicații educaționale</w:t>
            </w:r>
          </w:p>
          <w:p w:rsidRPr="003F47BF" w:rsidR="002C2FD1" w:rsidP="002C2FD1" w:rsidRDefault="002C2FD1" w14:paraId="1B133D76" w14:textId="5CADBB86">
            <w:pPr>
              <w:suppressAutoHyphens/>
              <w:autoSpaceDE w:val="0"/>
              <w:autoSpaceDN w:val="0"/>
              <w:spacing w:after="0"/>
              <w:ind w:left="34"/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</w:tcPr>
          <w:p w:rsidRPr="003F47BF" w:rsidR="002C2FD1" w:rsidP="002C2FD1" w:rsidRDefault="002C2FD1" w14:paraId="6E3AE449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Prelegerea interactivă</w:t>
            </w:r>
          </w:p>
          <w:p w:rsidRPr="003F47BF" w:rsidR="002C2FD1" w:rsidP="002C2FD1" w:rsidRDefault="002C2FD1" w14:paraId="6454BF53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Exercițiul</w:t>
            </w:r>
          </w:p>
          <w:p w:rsidRPr="003F47BF" w:rsidR="002C2FD1" w:rsidP="002C2FD1" w:rsidRDefault="002C2FD1" w14:paraId="4C29A33F" w14:textId="223CC844">
            <w:pPr>
              <w:suppressAutoHyphens/>
              <w:autoSpaceDE w:val="0"/>
              <w:autoSpaceDN w:val="0"/>
              <w:spacing w:after="0"/>
              <w:ind w:left="34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 xml:space="preserve">Dezbaterea </w:t>
            </w:r>
          </w:p>
        </w:tc>
        <w:tc>
          <w:tcPr>
            <w:tcW w:w="2503" w:type="dxa"/>
          </w:tcPr>
          <w:p w:rsidRPr="003F47BF" w:rsidR="002C2FD1" w:rsidP="002C2FD1" w:rsidRDefault="002C2FD1" w14:paraId="74687762" w14:textId="56D07681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Activitățile vor fi completate prin studiu individual, pe baza suportului de curs</w:t>
            </w:r>
          </w:p>
        </w:tc>
      </w:tr>
      <w:tr w:rsidRPr="003F47BF" w:rsidR="002C2FD1" w:rsidTr="002C2FD1" w14:paraId="40AC951D" w14:textId="77777777">
        <w:tc>
          <w:tcPr>
            <w:tcW w:w="5359" w:type="dxa"/>
          </w:tcPr>
          <w:p w:rsidRPr="003F47BF" w:rsidR="002C2FD1" w:rsidP="002C2FD1" w:rsidRDefault="002C2FD1" w14:paraId="58E9F661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  <w:b/>
              </w:rPr>
              <w:t xml:space="preserve">Modulul 4: </w:t>
            </w:r>
            <w:r w:rsidRPr="003F47BF">
              <w:rPr>
                <w:rFonts w:asciiTheme="minorHAnsi" w:hAnsiTheme="minorHAnsi" w:cstheme="majorHAnsi"/>
              </w:rPr>
              <w:t>Generația nativilor digitali - nevoi și expectanțe cu privire la procesul de învățare</w:t>
            </w:r>
          </w:p>
          <w:p w:rsidRPr="003F47BF" w:rsidR="002C2FD1" w:rsidP="002C2FD1" w:rsidRDefault="002C2FD1" w14:paraId="5D79A500" w14:textId="229DC61A">
            <w:pPr>
              <w:suppressAutoHyphens/>
              <w:autoSpaceDE w:val="0"/>
              <w:autoSpaceDN w:val="0"/>
              <w:spacing w:after="0"/>
              <w:ind w:left="34"/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Teoria cognitive a învățării multimedia (R. Meyer)</w:t>
            </w:r>
          </w:p>
        </w:tc>
        <w:tc>
          <w:tcPr>
            <w:tcW w:w="2511" w:type="dxa"/>
          </w:tcPr>
          <w:p w:rsidRPr="003F47BF" w:rsidR="002C2FD1" w:rsidP="002C2FD1" w:rsidRDefault="002C2FD1" w14:paraId="4996A040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Prelegerea interactivă</w:t>
            </w:r>
          </w:p>
          <w:p w:rsidRPr="003F47BF" w:rsidR="002C2FD1" w:rsidP="002C2FD1" w:rsidRDefault="002C2FD1" w14:paraId="328E9E94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Exercițiul</w:t>
            </w:r>
          </w:p>
          <w:p w:rsidRPr="003F47BF" w:rsidR="002C2FD1" w:rsidP="002C2FD1" w:rsidRDefault="002C2FD1" w14:paraId="1EBBD841" w14:textId="246659C0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Dezbaterea</w:t>
            </w:r>
          </w:p>
        </w:tc>
        <w:tc>
          <w:tcPr>
            <w:tcW w:w="2503" w:type="dxa"/>
          </w:tcPr>
          <w:p w:rsidRPr="003F47BF" w:rsidR="002C2FD1" w:rsidP="002C2FD1" w:rsidRDefault="002C2FD1" w14:paraId="2763F4A1" w14:textId="2FED6D8C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Activitățile vor fi completate prin studiu individual, pe baza suportului de curs</w:t>
            </w:r>
          </w:p>
        </w:tc>
      </w:tr>
      <w:tr w:rsidRPr="003F47BF" w:rsidR="002C2FD1" w:rsidTr="002C2FD1" w14:paraId="062DE2E5" w14:textId="77777777">
        <w:tc>
          <w:tcPr>
            <w:tcW w:w="5359" w:type="dxa"/>
          </w:tcPr>
          <w:p w:rsidRPr="003F47BF" w:rsidR="002C2FD1" w:rsidP="002C2FD1" w:rsidRDefault="002C2FD1" w14:paraId="37E13E18" w14:textId="3A6E3675">
            <w:pPr>
              <w:suppressAutoHyphens/>
              <w:autoSpaceDE w:val="0"/>
              <w:autoSpaceDN w:val="0"/>
              <w:spacing w:after="0"/>
              <w:ind w:left="34"/>
              <w:rPr>
                <w:rFonts w:eastAsia="Times New Roman" w:asciiTheme="minorHAnsi" w:hAnsiTheme="minorHAnsi" w:cstheme="majorHAnsi"/>
                <w:bCs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b/>
              </w:rPr>
              <w:t xml:space="preserve">Modulul 5: </w:t>
            </w:r>
            <w:r w:rsidRPr="003F47BF">
              <w:rPr>
                <w:rFonts w:asciiTheme="minorHAnsi" w:hAnsiTheme="minorHAnsi" w:cstheme="majorHAnsi"/>
              </w:rPr>
              <w:t>Aplicații ale unor modele și programe specifice în dezvoltarea curriculum-ului școlii primare/ gimnaziale (TIM, Educația imaginative Teoria experienței învățării mediate etc.)</w:t>
            </w:r>
          </w:p>
        </w:tc>
        <w:tc>
          <w:tcPr>
            <w:tcW w:w="2511" w:type="dxa"/>
          </w:tcPr>
          <w:p w:rsidRPr="003F47BF" w:rsidR="002C2FD1" w:rsidP="002C2FD1" w:rsidRDefault="002C2FD1" w14:paraId="7FEDC373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Prelegerea interactivă</w:t>
            </w:r>
          </w:p>
          <w:p w:rsidRPr="003F47BF" w:rsidR="002C2FD1" w:rsidP="002C2FD1" w:rsidRDefault="002C2FD1" w14:paraId="5F6FFF7F" w14:textId="77777777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>Exercițiul</w:t>
            </w:r>
          </w:p>
          <w:p w:rsidRPr="003F47BF" w:rsidR="002C2FD1" w:rsidP="002C2FD1" w:rsidRDefault="002C2FD1" w14:paraId="57180046" w14:textId="66A99A8E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Dezbaterea</w:t>
            </w:r>
          </w:p>
        </w:tc>
        <w:tc>
          <w:tcPr>
            <w:tcW w:w="2503" w:type="dxa"/>
          </w:tcPr>
          <w:p w:rsidRPr="003F47BF" w:rsidR="002C2FD1" w:rsidP="002C2FD1" w:rsidRDefault="002C2FD1" w14:paraId="4ECF6A4D" w14:textId="3FD7A7AD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>Activitățile vor fi completate prin studiu individual, pe baza suportului de curs</w:t>
            </w:r>
          </w:p>
        </w:tc>
      </w:tr>
      <w:tr w:rsidRPr="003F47BF" w:rsidR="002C2FD1" w:rsidTr="002C0433" w14:paraId="7A6D00C0" w14:textId="77777777">
        <w:tc>
          <w:tcPr>
            <w:tcW w:w="10373" w:type="dxa"/>
            <w:gridSpan w:val="3"/>
          </w:tcPr>
          <w:p w:rsidRPr="003F47BF" w:rsidR="002C2FD1" w:rsidP="002C2FD1" w:rsidRDefault="002C2FD1" w14:paraId="266CBF12" w14:textId="77777777">
            <w:pPr>
              <w:tabs>
                <w:tab w:val="left" w:pos="2715"/>
              </w:tabs>
              <w:spacing w:after="0"/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>Bibliografie:</w:t>
            </w: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ab/>
            </w:r>
          </w:p>
          <w:p w:rsidRPr="003F47BF" w:rsidR="002C2FD1" w:rsidP="002C2FD1" w:rsidRDefault="002C2FD1" w14:paraId="34EAED82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Bernat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S., E., (2015).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Tehnica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înv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ăţă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rii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eficiente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C.C.de Șt.., Cluj-Napoca</w:t>
            </w:r>
          </w:p>
          <w:p w:rsidRPr="003F47BF" w:rsidR="002C2FD1" w:rsidP="002C2FD1" w:rsidRDefault="002C2FD1" w14:paraId="33A65125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Brown, P,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Roeding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III, H. 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McDaniel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M.,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Învață să înveți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ASCR, Cluj-Napoca</w:t>
            </w:r>
          </w:p>
          <w:p w:rsidRPr="003F47BF" w:rsidR="002C2FD1" w:rsidP="002C2FD1" w:rsidRDefault="002C2FD1" w14:paraId="0E83C5C5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Cleaver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Lintern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McLinden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(2018).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Teaching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Learning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in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Higher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Education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Disciplinary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approaches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to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Educational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Enquiry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SageLondon</w:t>
            </w:r>
            <w:proofErr w:type="spellEnd"/>
          </w:p>
          <w:p w:rsidRPr="003F47BF" w:rsidR="002C2FD1" w:rsidP="002C2FD1" w:rsidRDefault="002C2FD1" w14:paraId="7046DB6C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b/>
                <w:bCs/>
                <w:color w:val="000000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Cuciureanu, M. coord. (2014). Raportul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Cultura elevilor si învățarea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, disponibil la http://www.ise.ro/wp-content/uploads/2015/08/Cultura-elevilor-si-invatarea.pdf</w:t>
            </w:r>
          </w:p>
          <w:p w:rsidRPr="003F47BF" w:rsidR="002C2FD1" w:rsidP="002C2FD1" w:rsidRDefault="002C2FD1" w14:paraId="695CBBAA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De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Bono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(2010)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Șase pălării gânditoare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Curtea Veche, București.</w:t>
            </w:r>
          </w:p>
          <w:p w:rsidRPr="003F47BF" w:rsidR="002C2FD1" w:rsidP="002C2FD1" w:rsidRDefault="002C2FD1" w14:paraId="2598454C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De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Bono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(2017).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Creativitatea serioasă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Curtea Veche, București. </w:t>
            </w:r>
          </w:p>
          <w:p w:rsidRPr="003F47BF" w:rsidR="002C2FD1" w:rsidP="002C2FD1" w:rsidRDefault="002C2FD1" w14:paraId="5DA73499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Dulamă, M.E. (2009).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Cum îi învățăm pe alții să învețe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Clusium, Cluj-Napoca</w:t>
            </w:r>
          </w:p>
          <w:p w:rsidRPr="003F47BF" w:rsidR="002C2FD1" w:rsidP="002C2FD1" w:rsidRDefault="002C2FD1" w14:paraId="7299B010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Dweck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C.S. (2017).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Mindset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Editura Curtea Veche, București; </w:t>
            </w:r>
          </w:p>
          <w:p w:rsidRPr="003F47BF" w:rsidR="002C2FD1" w:rsidP="002C2FD1" w:rsidRDefault="002C2FD1" w14:paraId="0D0457E4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Eagelman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D. &amp; Brandt, A. ( 2020). Specia Rebelă. Editura Humanitas, București; </w:t>
            </w:r>
          </w:p>
          <w:p w:rsidRPr="003F47BF" w:rsidR="002C2FD1" w:rsidP="002C2FD1" w:rsidRDefault="002C2FD1" w14:paraId="7AAC85E3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Egan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K.,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Predarea ca o poveste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DHP, București</w:t>
            </w:r>
          </w:p>
          <w:p w:rsidRPr="003F47BF" w:rsidR="002C2FD1" w:rsidP="002C2FD1" w:rsidRDefault="002C2FD1" w14:paraId="47996148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Egan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K.,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Predarea ABC-ului învățării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CD Press, București</w:t>
            </w:r>
          </w:p>
          <w:p w:rsidRPr="003F47BF" w:rsidR="002C2FD1" w:rsidP="002C2FD1" w:rsidRDefault="002C2FD1" w14:paraId="6235DEE5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Flueraş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V., (2008).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Gândirea lateral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scrisul creativ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C.C.de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Ştiinţă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Cluj- Napoca</w:t>
            </w:r>
          </w:p>
          <w:p w:rsidRPr="003F47BF" w:rsidR="002C2FD1" w:rsidP="002C2FD1" w:rsidRDefault="002C2FD1" w14:paraId="47B4EBEE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Frumos, F. (2023).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Cogniția epistemică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Editura Polirom. Iași; </w:t>
            </w:r>
          </w:p>
          <w:p w:rsidRPr="003F47BF" w:rsidR="002C2FD1" w:rsidP="002C2FD1" w:rsidRDefault="002C2FD1" w14:paraId="02CBE327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Gardner, H. (2022).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Inteligențele multiple. Noi orizonturi.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Curtea Veche, București</w:t>
            </w:r>
          </w:p>
          <w:p w:rsidRPr="003F47BF" w:rsidR="002C2FD1" w:rsidP="002C2FD1" w:rsidRDefault="002C2FD1" w14:paraId="62D612E7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Gibă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R.,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Cum s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ă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pred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ă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 pentru ca elevii s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tie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, s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ă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aplice, să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explice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Sinapsis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Cluj-Napoca</w:t>
            </w:r>
          </w:p>
          <w:p w:rsidRPr="003F47BF" w:rsidR="002C2FD1" w:rsidP="002C2FD1" w:rsidRDefault="002C2FD1" w14:paraId="49A0098D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A. (2009).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Metacogniţia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–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implicaţii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în procesul didactic, în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Tratat de Didactică modernă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Ionescu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M.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Bocoş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coord., ed. Paralela 45,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Piteşti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2009; </w:t>
            </w:r>
          </w:p>
          <w:p w:rsidRPr="003F47BF" w:rsidR="002C2FD1" w:rsidP="002C2FD1" w:rsidRDefault="002C2FD1" w14:paraId="1B9B4AB4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A. (2009).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Metacogniția și optimizarea învățării.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Casa Cărții de Știință. Cluj-Napoca</w:t>
            </w:r>
          </w:p>
          <w:p w:rsidRPr="003F47BF" w:rsidR="002C2FD1" w:rsidP="002C2FD1" w:rsidRDefault="002C2FD1" w14:paraId="2F8DA51F" w14:textId="77777777">
            <w:pPr>
              <w:tabs>
                <w:tab w:val="left" w:pos="397"/>
              </w:tabs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A. (2010). Metacogniția și antrenamentul metacognitiv în procesul învățării academice. In F. Voiculescu (coord.),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Ghid metodologic de pedagogie universitară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Alba Iulia: Editura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Aeternitas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</w:t>
            </w:r>
          </w:p>
          <w:p w:rsidRPr="003F47BF" w:rsidR="002C2FD1" w:rsidP="002C2FD1" w:rsidRDefault="002C2FD1" w14:paraId="680465E9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Glava, A, Turda. S. &amp; Crișan, C. (2022). Învățarea autoreglată. În Ion Albulescu &amp; Claudia Crișan coord.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Ghid pentru o studenție de succes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PUC Cluj-Napoca</w:t>
            </w:r>
          </w:p>
          <w:p w:rsidRPr="003F47BF" w:rsidR="002C2FD1" w:rsidP="002C2FD1" w:rsidRDefault="002C2FD1" w14:paraId="0BC678B5" w14:textId="77777777">
            <w:pPr>
              <w:pStyle w:val="msolistparagraph0"/>
              <w:tabs>
                <w:tab w:val="left" w:pos="840"/>
              </w:tabs>
              <w:spacing w:after="0"/>
              <w:ind w:left="0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Gordon, T.,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Burch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N. (2011).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Profesorul eficient. Programul Gordon pentru îmbunătățirea relației cu elevii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Trei,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</w:t>
            </w:r>
          </w:p>
          <w:p w:rsidRPr="003F47BF" w:rsidR="002C2FD1" w:rsidP="002C2FD1" w:rsidRDefault="002C2FD1" w14:paraId="58118228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Hattie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J. (2014).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Învățarea vizibilă. Ghid pentru profesori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București: Editura Trei</w:t>
            </w:r>
          </w:p>
          <w:p w:rsidRPr="003F47BF" w:rsidR="002C2FD1" w:rsidP="002C2FD1" w:rsidRDefault="002C2FD1" w14:paraId="32BB2088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Holt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J. (2015).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Cum învață copiii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Trei, București</w:t>
            </w:r>
          </w:p>
          <w:p w:rsidRPr="003F47BF" w:rsidR="002C2FD1" w:rsidP="002C2FD1" w:rsidRDefault="002C2FD1" w14:paraId="4FDBDFBE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Joița. E. (2006).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Instruirea constructivistă – o alternativă?,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Aramis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412349CD" w14:textId="7777777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Judson G. (2023).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ImaginEd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: https://www.educationthatinspires.ca/</w:t>
            </w:r>
          </w:p>
          <w:p w:rsidRPr="003F47BF" w:rsidR="002C2FD1" w:rsidP="002C2FD1" w:rsidRDefault="002C2FD1" w14:paraId="01D305C8" w14:textId="77777777">
            <w:pPr>
              <w:tabs>
                <w:tab w:val="left" w:pos="840"/>
              </w:tabs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Kim, J., 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Maloney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(2020).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Learning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Innovation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the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Future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of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Higher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Education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John Hopkins University Press, Baltimore; </w:t>
            </w:r>
          </w:p>
          <w:p w:rsidRPr="003F47BF" w:rsidR="002C2FD1" w:rsidP="002C2FD1" w:rsidRDefault="002C2FD1" w14:paraId="17918800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Lipman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(2002).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Filosofia pentru copii. Sânziana.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Humanista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București</w:t>
            </w:r>
          </w:p>
          <w:p w:rsidRPr="003F47BF" w:rsidR="002C2FD1" w:rsidP="002C2FD1" w:rsidRDefault="002C2FD1" w14:paraId="451B2046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Marzano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R. (2015).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Arta și știința predării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Un cadru cuprinzător pentru o instruire eficientă.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Ed.Trei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 București; </w:t>
            </w:r>
          </w:p>
          <w:p w:rsidRPr="003F47BF" w:rsidR="002C2FD1" w:rsidP="002C2FD1" w:rsidRDefault="002C2FD1" w14:paraId="3CB1F7B8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Medhin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 (2017). Învață-ți copilul să gândească singur. Editura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Aramis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București; </w:t>
            </w:r>
          </w:p>
          <w:p w:rsidRPr="003F47BF" w:rsidR="002C2FD1" w:rsidP="002C2FD1" w:rsidRDefault="002C2FD1" w14:paraId="127922F7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  <w:lang w:val="it-IT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Mih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V. (2010).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  <w:lang w:val="it-IT"/>
              </w:rPr>
              <w:t>Psihologie educațională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>. Vol. I și II. Ed. ASCR, Cluj-Napoca</w:t>
            </w:r>
          </w:p>
          <w:p w:rsidRPr="003F47BF" w:rsidR="002C2FD1" w:rsidP="002C2FD1" w:rsidRDefault="002C2FD1" w14:paraId="4C3F1E65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Neacșu, I. (2019).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  <w:lang w:val="it-IT"/>
              </w:rPr>
              <w:t>Neurodidactica învățării și psihologia cognitivă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. Editura Polirom, Iași; </w:t>
            </w:r>
          </w:p>
          <w:p w:rsidRPr="003F47BF" w:rsidR="002C2FD1" w:rsidP="002C2FD1" w:rsidRDefault="002C2FD1" w14:paraId="2C7DD92A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color w:val="000000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Nedelcu A., Ciolan, L., Coman, S. (2010).</w:t>
            </w: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 xml:space="preserve">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Raportul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Școala așa cum este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UNICEF disponibil la </w:t>
            </w:r>
            <w:hyperlink w:history="1" r:id="rId8">
              <w:r w:rsidRPr="003F47BF">
                <w:rPr>
                  <w:rStyle w:val="Hyperlink"/>
                  <w:rFonts w:asciiTheme="minorHAnsi" w:hAnsiTheme="minorHAnsi" w:cstheme="majorHAnsi"/>
                  <w:sz w:val="24"/>
                  <w:szCs w:val="24"/>
                </w:rPr>
                <w:t>http://www.unicef.ro/wp-content/uploads//scoala_1.pdf</w:t>
              </w:r>
            </w:hyperlink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; </w:t>
            </w:r>
          </w:p>
          <w:p w:rsidRPr="003F47BF" w:rsidR="002C2FD1" w:rsidP="002C2FD1" w:rsidRDefault="002C2FD1" w14:paraId="7300FD3E" w14:textId="77777777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color w:val="000000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Oakley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B.,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Rogowsky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B &amp;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Sejnowski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T. (2022).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 xml:space="preserve">Un alt fel de a învăța.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Neuroștiința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 xml:space="preserve"> în slujba educației.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Editura Curtea veche. București</w:t>
            </w:r>
          </w:p>
          <w:p w:rsidRPr="003F47BF" w:rsidR="002C2FD1" w:rsidP="002C2FD1" w:rsidRDefault="002C2FD1" w14:paraId="08001D53" w14:textId="77777777">
            <w:pPr>
              <w:tabs>
                <w:tab w:val="left" w:pos="204"/>
                <w:tab w:val="left" w:pos="601"/>
              </w:tabs>
              <w:spacing w:after="0"/>
              <w:ind w:left="459" w:hanging="425"/>
              <w:rPr>
                <w:rFonts w:asciiTheme="minorHAnsi" w:hAnsiTheme="minorHAnsi" w:cstheme="majorHAnsi"/>
                <w:color w:val="000000"/>
                <w:sz w:val="24"/>
                <w:szCs w:val="24"/>
                <w:lang w:val="pt-BR"/>
              </w:rPr>
            </w:pP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  <w:lang w:val="pt-BR"/>
              </w:rPr>
              <w:t xml:space="preserve">Opre, D. &amp; </w:t>
            </w:r>
            <w:r w:rsidRPr="003F47BF">
              <w:rPr>
                <w:rFonts w:asciiTheme="minorHAnsi" w:hAnsiTheme="minorHAnsi" w:cstheme="majorHAnsi"/>
                <w:b/>
                <w:bCs/>
                <w:color w:val="000000"/>
                <w:sz w:val="24"/>
                <w:szCs w:val="24"/>
                <w:lang w:val="pt-BR"/>
              </w:rPr>
              <w:t>Glava, A.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  <w:lang w:val="pt-BR"/>
              </w:rPr>
              <w:t xml:space="preserve"> (2024). Învățarea autoreglată și metacognitivă la vârsta adultă. În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  <w:lang w:val="pt-BR"/>
              </w:rPr>
              <w:t>Educația Adulților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  <w:lang w:val="pt-BR"/>
              </w:rPr>
              <w:t>, coord. Manea, D. A. În curs de apariție, Iași: Polirom.</w:t>
            </w:r>
          </w:p>
          <w:p w:rsidRPr="003F47BF" w:rsidR="002C2FD1" w:rsidP="002C2FD1" w:rsidRDefault="002C2FD1" w14:paraId="0771BEEA" w14:textId="77777777">
            <w:pPr>
              <w:pStyle w:val="BodyText2"/>
              <w:tabs>
                <w:tab w:val="left" w:pos="601"/>
              </w:tabs>
              <w:spacing w:line="276" w:lineRule="auto"/>
              <w:ind w:left="459" w:hanging="425"/>
              <w:jc w:val="left"/>
              <w:rPr>
                <w:rFonts w:asciiTheme="minorHAnsi" w:hAnsiTheme="minorHAnsi" w:cstheme="majorHAnsi"/>
                <w:szCs w:val="24"/>
                <w:lang w:val="en-US"/>
              </w:rPr>
            </w:pPr>
            <w:r w:rsidRPr="003F47BF">
              <w:rPr>
                <w:rFonts w:asciiTheme="minorHAnsi" w:hAnsiTheme="minorHAnsi" w:cstheme="majorHAnsi"/>
                <w:szCs w:val="24"/>
              </w:rPr>
              <w:t>Opre, S.E., Opre, A</w:t>
            </w:r>
            <w:r w:rsidRPr="003F47BF">
              <w:rPr>
                <w:rFonts w:asciiTheme="minorHAnsi" w:hAnsiTheme="minorHAnsi" w:cstheme="majorHAnsi"/>
                <w:b/>
                <w:bCs/>
                <w:szCs w:val="24"/>
              </w:rPr>
              <w:t>., Glava, A. &amp; Glava, C.</w:t>
            </w:r>
            <w:r w:rsidRPr="003F47BF">
              <w:rPr>
                <w:rFonts w:asciiTheme="minorHAnsi" w:hAnsiTheme="minorHAnsi" w:cstheme="majorHAnsi"/>
                <w:szCs w:val="24"/>
              </w:rPr>
              <w:t xml:space="preserve"> (2024). Academic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Assessment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in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the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Context of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Digitally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Mediated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Teaching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Learning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.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Benchmarks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for a New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Assessment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Architecture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> (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book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chapter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,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</w:rPr>
              <w:t>december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</w:rPr>
              <w:t xml:space="preserve"> 2024)</w:t>
            </w:r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 xml:space="preserve"> 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>în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 xml:space="preserve"> G.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>Grosseck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 xml:space="preserve">, </w:t>
            </w:r>
            <w:proofErr w:type="spellStart"/>
            <w:proofErr w:type="gramStart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>S.Sava</w:t>
            </w:r>
            <w:proofErr w:type="spellEnd"/>
            <w:proofErr w:type="gramEnd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 xml:space="preserve">, G. Ion &amp; L.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>Malița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 xml:space="preserve">, Digital Assessment in Higher Education. Navigating and Researching Challenges and Opportunities. Navigating and Researching Challenges and Opportunities. </w:t>
            </w:r>
            <w:proofErr w:type="spellStart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>Springerlink</w:t>
            </w:r>
            <w:proofErr w:type="spellEnd"/>
            <w:r w:rsidRPr="003F47BF">
              <w:rPr>
                <w:rFonts w:asciiTheme="minorHAnsi" w:hAnsiTheme="minorHAnsi" w:cstheme="majorHAnsi"/>
                <w:szCs w:val="24"/>
                <w:lang w:val="en-US"/>
              </w:rPr>
              <w:t>: Singapore</w:t>
            </w:r>
          </w:p>
          <w:p w:rsidRPr="003F47BF" w:rsidR="002C2FD1" w:rsidP="002C2FD1" w:rsidRDefault="002C2FD1" w14:paraId="31B5CE9B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Popovici, A., (2007).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Cre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tere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, schimbare, dezvoltare personal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ă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Ed.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Sinapsis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Cluj-Napoca</w:t>
            </w:r>
          </w:p>
          <w:p w:rsidRPr="003F47BF" w:rsidR="002C2FD1" w:rsidP="002C2FD1" w:rsidRDefault="002C2FD1" w14:paraId="26C3E19C" w14:textId="77777777">
            <w:pPr>
              <w:pStyle w:val="msolistparagraph0"/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Robinson, K. (2013).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  <w:lang w:val="it-IT"/>
              </w:rPr>
              <w:t>O lume ieşită din minți,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 Ed. 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Publica,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43B2D438" w14:textId="77777777">
            <w:pPr>
              <w:pStyle w:val="msolistparagraph0"/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Robinson, K &amp; Robinson K. (2022).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Imagine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If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Ed. 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Publica,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3E844B2D" w14:textId="77777777">
            <w:pPr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i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Senge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P. (2016).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Școli care învață. A cincea disciplină aplicată în educație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Ed. Trei, București</w:t>
            </w:r>
          </w:p>
          <w:p w:rsidRPr="003F47BF" w:rsidR="002C2FD1" w:rsidP="002C2FD1" w:rsidRDefault="002C2FD1" w14:paraId="7444C739" w14:textId="77777777">
            <w:pPr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i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Skuy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M. coord. (2000),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Experiența învățării mediate în clasă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în afara acesteia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Ed. ASCR, Cluj-Napoca</w:t>
            </w:r>
          </w:p>
          <w:p w:rsidRPr="003F47BF" w:rsidR="002C2FD1" w:rsidP="002C2FD1" w:rsidRDefault="002C2FD1" w14:paraId="0D9BD9A9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Stănescu, M.S. coord. (2012).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Copil în România. O diagnoză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multidmensională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UNICEF</w:t>
            </w:r>
          </w:p>
          <w:p w:rsidRPr="003F47BF" w:rsidR="002C2FD1" w:rsidP="002C2FD1" w:rsidRDefault="002C2FD1" w14:paraId="2EF9D6ED" w14:textId="77777777">
            <w:pPr>
              <w:pStyle w:val="msolistparagraph0"/>
              <w:tabs>
                <w:tab w:val="left" w:pos="720"/>
                <w:tab w:val="left" w:pos="5460"/>
              </w:tabs>
              <w:suppressAutoHyphens/>
              <w:spacing w:after="0"/>
              <w:ind w:left="567" w:hanging="567"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Stolovitch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H.D. &amp;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Keeps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E.J. (2017).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Formarea prin transformare.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 Ed. Trei, București</w:t>
            </w:r>
          </w:p>
          <w:p w:rsidRPr="003F47BF" w:rsidR="002C2FD1" w:rsidP="002C2FD1" w:rsidRDefault="002C2FD1" w14:paraId="41B71438" w14:textId="77777777">
            <w:pPr>
              <w:tabs>
                <w:tab w:val="left" w:pos="5460"/>
              </w:tabs>
              <w:suppressAutoHyphens/>
              <w:spacing w:after="0"/>
              <w:ind w:left="567" w:hanging="567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Ulrich, C. (2007).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Postmodernism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</w:rPr>
              <w:t xml:space="preserve"> educație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EDP,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Bucureşti</w:t>
            </w:r>
            <w:proofErr w:type="spellEnd"/>
          </w:p>
          <w:p w:rsidRPr="003F47BF" w:rsidR="002C2FD1" w:rsidP="002C2FD1" w:rsidRDefault="002C2FD1" w14:paraId="278F852F" w14:textId="77777777">
            <w:pPr>
              <w:tabs>
                <w:tab w:val="left" w:pos="5460"/>
              </w:tabs>
              <w:suppressAutoHyphens/>
              <w:spacing w:after="0"/>
              <w:contextualSpacing/>
              <w:jc w:val="both"/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Varly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P., Iosifescu, C. , </w:t>
            </w: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Fartușnc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, C. &amp; Costache, L. .</w:t>
            </w:r>
            <w:r w:rsidRPr="003F47BF">
              <w:rPr>
                <w:rFonts w:asciiTheme="minorHAnsi" w:hAnsiTheme="minorHAnsi" w:cstheme="majorHAnsi"/>
                <w:b/>
                <w:bCs/>
                <w:sz w:val="24"/>
                <w:szCs w:val="24"/>
              </w:rPr>
              <w:t xml:space="preserve"> </w:t>
            </w:r>
            <w:r w:rsidRPr="003F47BF">
              <w:rPr>
                <w:rStyle w:val="fontstyle01"/>
                <w:rFonts w:asciiTheme="minorHAnsi" w:hAnsiTheme="minorHAnsi" w:cstheme="majorHAnsi"/>
                <w:b w:val="0"/>
                <w:bCs w:val="0"/>
                <w:i/>
                <w:iCs/>
                <w:sz w:val="24"/>
                <w:szCs w:val="24"/>
              </w:rPr>
              <w:t xml:space="preserve">Costul </w:t>
            </w:r>
            <w:proofErr w:type="spellStart"/>
            <w:r w:rsidRPr="003F47BF">
              <w:rPr>
                <w:rStyle w:val="fontstyle01"/>
                <w:rFonts w:asciiTheme="minorHAnsi" w:hAnsiTheme="minorHAnsi" w:cstheme="majorHAnsi"/>
                <w:b w:val="0"/>
                <w:bCs w:val="0"/>
                <w:i/>
                <w:iCs/>
                <w:sz w:val="24"/>
                <w:szCs w:val="24"/>
              </w:rPr>
              <w:t>investiţiei</w:t>
            </w:r>
            <w:proofErr w:type="spellEnd"/>
            <w:r w:rsidRPr="003F47BF">
              <w:rPr>
                <w:rStyle w:val="fontstyle01"/>
                <w:rFonts w:asciiTheme="minorHAnsi" w:hAnsiTheme="minorHAnsi" w:cstheme="majorHAnsi"/>
                <w:b w:val="0"/>
                <w:bCs w:val="0"/>
                <w:i/>
                <w:iCs/>
                <w:sz w:val="24"/>
                <w:szCs w:val="24"/>
              </w:rPr>
              <w:t xml:space="preserve"> insuficiente în </w:t>
            </w:r>
            <w:proofErr w:type="spellStart"/>
            <w:r w:rsidRPr="003F47BF">
              <w:rPr>
                <w:rStyle w:val="fontstyle01"/>
                <w:rFonts w:asciiTheme="minorHAnsi" w:hAnsiTheme="minorHAnsi" w:cstheme="majorHAnsi"/>
                <w:b w:val="0"/>
                <w:bCs w:val="0"/>
                <w:i/>
                <w:iCs/>
                <w:sz w:val="24"/>
                <w:szCs w:val="24"/>
              </w:rPr>
              <w:t>educaţie</w:t>
            </w:r>
            <w:proofErr w:type="spellEnd"/>
            <w:r w:rsidRPr="003F47BF">
              <w:rPr>
                <w:rStyle w:val="fontstyle01"/>
                <w:rFonts w:asciiTheme="minorHAnsi" w:hAnsiTheme="minorHAnsi" w:cstheme="majorHAnsi"/>
                <w:b w:val="0"/>
                <w:bCs w:val="0"/>
                <w:i/>
                <w:iCs/>
                <w:sz w:val="24"/>
                <w:szCs w:val="24"/>
              </w:rPr>
              <w:t xml:space="preserve"> în România : raport final</w:t>
            </w:r>
            <w:r w:rsidRPr="003F47BF">
              <w:rPr>
                <w:rStyle w:val="fontstyle01"/>
                <w:rFonts w:asciiTheme="minorHAnsi" w:hAnsiTheme="minorHAnsi" w:cstheme="majorHAnsi"/>
                <w:b w:val="0"/>
                <w:bCs w:val="0"/>
                <w:sz w:val="24"/>
                <w:szCs w:val="24"/>
              </w:rPr>
              <w:t xml:space="preserve">,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Alpha MDN, Buzău</w:t>
            </w:r>
          </w:p>
          <w:p w:rsidRPr="003F47BF" w:rsidR="002C2FD1" w:rsidP="002C2FD1" w:rsidRDefault="002C2FD1" w14:paraId="473E62FA" w14:textId="77777777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Vianin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P. (2011).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Ajutorul strategic pentru elevii cu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dificultăţi</w:t>
            </w:r>
            <w:proofErr w:type="spellEnd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şcolare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ASCR, Cluj-Napoca</w:t>
            </w:r>
          </w:p>
          <w:p w:rsidRPr="003F47BF" w:rsidR="002C2FD1" w:rsidP="002C2FD1" w:rsidRDefault="002C2FD1" w14:paraId="1FB00268" w14:textId="699654C1">
            <w:pPr>
              <w:autoSpaceDE w:val="0"/>
              <w:autoSpaceDN w:val="0"/>
              <w:adjustRightInd w:val="0"/>
              <w:spacing w:after="0"/>
              <w:ind w:left="567" w:hanging="567"/>
              <w:rPr>
                <w:rFonts w:asciiTheme="minorHAnsi" w:hAnsiTheme="minorHAnsi" w:cstheme="majorHAnsi"/>
                <w:sz w:val="24"/>
                <w:szCs w:val="24"/>
              </w:rPr>
            </w:pPr>
            <w:r w:rsidRPr="003F47BF">
              <w:rPr>
                <w:rFonts w:asciiTheme="minorHAnsi" w:hAnsiTheme="minorHAnsi" w:cstheme="majorHAnsi"/>
                <w:szCs w:val="24"/>
              </w:rPr>
              <w:t xml:space="preserve">Wagner, T. (2014). </w:t>
            </w:r>
            <w:r w:rsidRPr="003F47BF">
              <w:rPr>
                <w:rFonts w:asciiTheme="minorHAnsi" w:hAnsiTheme="minorHAnsi" w:cstheme="majorHAnsi"/>
                <w:i/>
                <w:iCs/>
                <w:szCs w:val="24"/>
              </w:rPr>
              <w:t>Formarea inovatorilor. Cum crești tinerii care vor schimba lumea de mâine</w:t>
            </w:r>
            <w:r w:rsidRPr="003F47BF">
              <w:rPr>
                <w:rFonts w:asciiTheme="minorHAnsi" w:hAnsiTheme="minorHAnsi" w:cstheme="majorHAnsi"/>
                <w:szCs w:val="24"/>
              </w:rPr>
              <w:t>. București: Editura Trei</w:t>
            </w:r>
          </w:p>
          <w:p w:rsidRPr="003F47BF" w:rsidR="002C2FD1" w:rsidP="002C2FD1" w:rsidRDefault="002C2FD1" w14:paraId="4BFE6B73" w14:textId="3E5906A1">
            <w:pPr>
              <w:suppressAutoHyphens/>
              <w:spacing w:after="0"/>
              <w:rPr>
                <w:rFonts w:eastAsia="Times New Roman" w:asciiTheme="minorHAnsi" w:hAnsiTheme="minorHAnsi" w:cstheme="majorHAnsi"/>
                <w:iCs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***Raportul </w:t>
            </w:r>
            <w:r w:rsidRPr="003F47BF">
              <w:rPr>
                <w:rFonts w:asciiTheme="minorHAnsi" w:hAnsiTheme="minorHAnsi" w:cstheme="majorHAnsi"/>
                <w:i/>
                <w:iCs/>
                <w:sz w:val="24"/>
                <w:szCs w:val="24"/>
                <w:lang w:val="it-IT"/>
              </w:rPr>
              <w:t>TALIS 2018</w:t>
            </w:r>
            <w:r w:rsidRPr="003F47BF">
              <w:rPr>
                <w:rFonts w:asciiTheme="minorHAnsi" w:hAnsiTheme="minorHAnsi" w:cstheme="majorHAnsi"/>
                <w:sz w:val="24"/>
                <w:szCs w:val="24"/>
                <w:lang w:val="it-IT"/>
              </w:rPr>
              <w:t xml:space="preserve"> </w:t>
            </w:r>
            <w:r w:rsidRPr="003F47BF">
              <w:rPr>
                <w:rFonts w:asciiTheme="minorHAnsi" w:hAnsiTheme="minorHAnsi" w:cstheme="majorHAnsi"/>
                <w:bCs/>
                <w:sz w:val="24"/>
                <w:szCs w:val="24"/>
                <w:lang w:val="it-IT"/>
              </w:rPr>
              <w:t xml:space="preserve">disponibil la </w:t>
            </w:r>
            <w:r w:rsidRPr="003F47BF">
              <w:rPr>
                <w:rFonts w:asciiTheme="minorHAnsi" w:hAnsiTheme="minorHAnsi" w:cstheme="majorHAnsi"/>
              </w:rPr>
              <w:fldChar w:fldCharType="begin"/>
            </w:r>
            <w:r w:rsidRPr="003F47BF">
              <w:rPr>
                <w:rFonts w:asciiTheme="minorHAnsi" w:hAnsiTheme="minorHAnsi" w:cstheme="majorHAnsi"/>
              </w:rPr>
              <w:instrText>HYPERLINK "https://www.talis-romania.eu/assets/files/Raport_national_TALIS_2018.pdf"</w:instrText>
            </w:r>
            <w:r w:rsidRPr="003F47BF">
              <w:rPr>
                <w:rFonts w:asciiTheme="minorHAnsi" w:hAnsiTheme="minorHAnsi" w:cstheme="majorHAnsi"/>
              </w:rPr>
            </w:r>
            <w:r w:rsidRPr="003F47BF">
              <w:rPr>
                <w:rFonts w:asciiTheme="minorHAnsi" w:hAnsiTheme="minorHAnsi" w:cstheme="majorHAnsi"/>
              </w:rPr>
              <w:fldChar w:fldCharType="separate"/>
            </w:r>
            <w:r w:rsidRPr="003F47BF">
              <w:rPr>
                <w:rStyle w:val="Hyperlink"/>
                <w:rFonts w:asciiTheme="minorHAnsi" w:hAnsiTheme="minorHAnsi" w:cstheme="majorHAnsi"/>
              </w:rPr>
              <w:t>https://www.talis-romania.eu/assets/files/Raport_national_TALIS_2018.pdf</w:t>
            </w:r>
            <w:r w:rsidRPr="003F47BF">
              <w:rPr>
                <w:rFonts w:asciiTheme="minorHAnsi" w:hAnsiTheme="minorHAnsi" w:cstheme="majorHAnsi"/>
              </w:rPr>
              <w:fldChar w:fldCharType="end"/>
            </w:r>
          </w:p>
        </w:tc>
      </w:tr>
      <w:tr w:rsidRPr="003F47BF" w:rsidR="002C2FD1" w:rsidTr="002C2FD1" w14:paraId="4E3BDF77" w14:textId="77777777">
        <w:tc>
          <w:tcPr>
            <w:tcW w:w="5359" w:type="dxa"/>
            <w:vAlign w:val="center"/>
          </w:tcPr>
          <w:p w:rsidRPr="003F47BF" w:rsidR="002C2FD1" w:rsidP="002C2FD1" w:rsidRDefault="002C2FD1" w14:paraId="42C2CE1F" w14:textId="63C9A7F8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8.3. TC</w:t>
            </w:r>
          </w:p>
        </w:tc>
        <w:tc>
          <w:tcPr>
            <w:tcW w:w="2511" w:type="dxa"/>
            <w:vAlign w:val="center"/>
          </w:tcPr>
          <w:p w:rsidRPr="003F47BF" w:rsidR="002C2FD1" w:rsidP="002C2FD1" w:rsidRDefault="002C2FD1" w14:paraId="466A4537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Metode de transmitere a informației</w:t>
            </w:r>
          </w:p>
        </w:tc>
        <w:tc>
          <w:tcPr>
            <w:tcW w:w="2503" w:type="dxa"/>
            <w:vAlign w:val="center"/>
          </w:tcPr>
          <w:p w:rsidRPr="003F47BF" w:rsidR="002C2FD1" w:rsidP="002C2FD1" w:rsidRDefault="002C2FD1" w14:paraId="75EE3388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Pr="003F47BF" w:rsidR="002C2FD1" w:rsidTr="002C2FD1" w14:paraId="0D484204" w14:textId="77777777">
        <w:tc>
          <w:tcPr>
            <w:tcW w:w="5359" w:type="dxa"/>
          </w:tcPr>
          <w:p w:rsidRPr="003F47BF" w:rsidR="002C2FD1" w:rsidP="002C2FD1" w:rsidRDefault="002C2FD1" w14:paraId="0591D237" w14:textId="196F4020">
            <w:pPr>
              <w:rPr>
                <w:rFonts w:asciiTheme="minorHAnsi" w:hAnsiTheme="minorHAnsi" w:cstheme="majorHAnsi"/>
                <w:lang w:val="it-IT"/>
              </w:rPr>
            </w:pPr>
            <w:r w:rsidRPr="003F47BF">
              <w:rPr>
                <w:rFonts w:asciiTheme="minorHAnsi" w:hAnsiTheme="minorHAnsi" w:cstheme="majorHAnsi"/>
                <w:sz w:val="20"/>
                <w:szCs w:val="24"/>
              </w:rPr>
              <w:t xml:space="preserve">Analiza unor tendințe și orientări recente referitoare la învățarea școlară. Analiza critică a unor eseuri pe tema utilizării Inteligenței Artificial în școală. Sursa de documentare: </w:t>
            </w:r>
            <w:bookmarkStart w:name="_Hlk214555099" w:id="0"/>
            <w:r w:rsidRPr="003F47BF">
              <w:rPr>
                <w:rFonts w:asciiTheme="minorHAnsi" w:hAnsiTheme="minorHAnsi" w:cstheme="majorHAnsi"/>
              </w:rPr>
              <w:fldChar w:fldCharType="begin"/>
            </w:r>
            <w:r w:rsidRPr="003F47BF">
              <w:rPr>
                <w:rFonts w:asciiTheme="minorHAnsi" w:hAnsiTheme="minorHAnsi" w:cstheme="majorHAnsi"/>
              </w:rPr>
              <w:instrText>HYPERLINK "https://unesdoc.unesco.org/ark:/48223/pf0000395236"</w:instrText>
            </w:r>
            <w:r w:rsidRPr="003F47BF">
              <w:rPr>
                <w:rFonts w:asciiTheme="minorHAnsi" w:hAnsiTheme="minorHAnsi" w:cstheme="majorHAnsi"/>
              </w:rPr>
            </w:r>
            <w:r w:rsidRPr="003F47BF">
              <w:rPr>
                <w:rFonts w:asciiTheme="minorHAnsi" w:hAnsiTheme="minorHAnsi" w:cstheme="majorHAnsi"/>
              </w:rPr>
              <w:fldChar w:fldCharType="separate"/>
            </w:r>
            <w:r w:rsidRPr="003F47BF">
              <w:rPr>
                <w:rStyle w:val="Hyperlink"/>
                <w:rFonts w:asciiTheme="minorHAnsi" w:hAnsiTheme="minorHAnsi" w:cstheme="majorHAnsi"/>
                <w:lang w:val="it-IT"/>
              </w:rPr>
              <w:t>https://unesdoc.unesco.org/ark:/48223/pf0000395236</w:t>
            </w:r>
            <w:r w:rsidRPr="003F47BF">
              <w:rPr>
                <w:rFonts w:asciiTheme="minorHAnsi" w:hAnsiTheme="minorHAnsi" w:cstheme="majorHAnsi"/>
              </w:rPr>
              <w:fldChar w:fldCharType="end"/>
            </w:r>
            <w:bookmarkEnd w:id="0"/>
          </w:p>
        </w:tc>
        <w:tc>
          <w:tcPr>
            <w:tcW w:w="2511" w:type="dxa"/>
          </w:tcPr>
          <w:p w:rsidRPr="003F47BF" w:rsidR="002C2FD1" w:rsidP="002C2FD1" w:rsidRDefault="002C2FD1" w14:paraId="463A2F9E" w14:textId="582A5BC1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Referat</w:t>
            </w:r>
          </w:p>
        </w:tc>
        <w:tc>
          <w:tcPr>
            <w:tcW w:w="2503" w:type="dxa"/>
          </w:tcPr>
          <w:p w:rsidRPr="003F47BF" w:rsidR="002C2FD1" w:rsidP="002C2FD1" w:rsidRDefault="002C2FD1" w14:paraId="41419D9C" w14:textId="1F06CA3C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10 ore</w:t>
            </w:r>
          </w:p>
        </w:tc>
      </w:tr>
      <w:tr w:rsidRPr="003F47BF" w:rsidR="002C2FD1" w:rsidTr="002C2FD1" w14:paraId="1A0498F1" w14:textId="77777777">
        <w:tc>
          <w:tcPr>
            <w:tcW w:w="5359" w:type="dxa"/>
          </w:tcPr>
          <w:p w:rsidRPr="003F47BF" w:rsidR="002C2FD1" w:rsidP="002C2FD1" w:rsidRDefault="002C2FD1" w14:paraId="55FEFC33" w14:textId="63779EC5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asciiTheme="minorHAnsi" w:hAnsiTheme="minorHAnsi" w:cstheme="majorHAnsi"/>
              </w:rPr>
              <w:t xml:space="preserve">Aplicații ale modelelor teoretice de organizare a comportamentelor cognitive (formulare a finalităților educației și a sarcinilor de învățare / evaluare) </w:t>
            </w:r>
            <w:proofErr w:type="spellStart"/>
            <w:r w:rsidRPr="003F47BF">
              <w:rPr>
                <w:rFonts w:asciiTheme="minorHAnsi" w:hAnsiTheme="minorHAnsi" w:cstheme="majorHAnsi"/>
              </w:rPr>
              <w:t>B.Bloom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și L. Anderson &amp; </w:t>
            </w:r>
            <w:proofErr w:type="spellStart"/>
            <w:r w:rsidRPr="003F47BF">
              <w:rPr>
                <w:rFonts w:asciiTheme="minorHAnsi" w:hAnsiTheme="minorHAnsi" w:cstheme="majorHAnsi"/>
              </w:rPr>
              <w:t>Krathwohl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(2001), </w:t>
            </w:r>
            <w:proofErr w:type="spellStart"/>
            <w:r w:rsidRPr="003F47BF">
              <w:rPr>
                <w:rFonts w:asciiTheme="minorHAnsi" w:hAnsiTheme="minorHAnsi" w:cstheme="majorHAnsi"/>
              </w:rPr>
              <w:t>Daggett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(2016).</w:t>
            </w:r>
          </w:p>
        </w:tc>
        <w:tc>
          <w:tcPr>
            <w:tcW w:w="2511" w:type="dxa"/>
          </w:tcPr>
          <w:p w:rsidRPr="003F47BF" w:rsidR="002C2FD1" w:rsidP="002C2FD1" w:rsidRDefault="002C2FD1" w14:paraId="321E1EBF" w14:textId="57BAD634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Referat</w:t>
            </w:r>
          </w:p>
        </w:tc>
        <w:tc>
          <w:tcPr>
            <w:tcW w:w="2503" w:type="dxa"/>
          </w:tcPr>
          <w:p w:rsidRPr="003F47BF" w:rsidR="002C2FD1" w:rsidP="002C2FD1" w:rsidRDefault="002C2FD1" w14:paraId="488E66A5" w14:textId="77DBB655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10 ore</w:t>
            </w:r>
          </w:p>
        </w:tc>
      </w:tr>
      <w:tr w:rsidRPr="003F47BF" w:rsidR="002C2FD1" w:rsidTr="002C0433" w14:paraId="1CF9AD28" w14:textId="77777777">
        <w:tc>
          <w:tcPr>
            <w:tcW w:w="10373" w:type="dxa"/>
            <w:gridSpan w:val="3"/>
          </w:tcPr>
          <w:p w:rsidRPr="003F47BF" w:rsidR="002C2FD1" w:rsidP="002C2FD1" w:rsidRDefault="002C2FD1" w14:paraId="38E36F27" w14:textId="77777777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Bibliografie:</w:t>
            </w:r>
          </w:p>
          <w:p w:rsidRPr="003F47BF" w:rsidR="003F47BF" w:rsidP="003F47BF" w:rsidRDefault="003F47BF" w14:paraId="0488BA1A" w14:textId="77777777">
            <w:pPr>
              <w:tabs>
                <w:tab w:val="left" w:pos="840"/>
              </w:tabs>
              <w:spacing w:after="0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Hattie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J. (2014).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Învățarea vizibilă. Ghid pentru profesori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. Editura Trei</w:t>
            </w:r>
          </w:p>
          <w:p w:rsidRPr="003F47BF" w:rsidR="003F47BF" w:rsidP="003F47BF" w:rsidRDefault="003F47BF" w14:paraId="6043C34B" w14:textId="465AB4DC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Theme="minorHAnsi" w:hAnsiTheme="minorHAnsi" w:cstheme="majorHAnsi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>Marzano</w:t>
            </w:r>
            <w:proofErr w:type="spellEnd"/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, R. (2015).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Arta și știința predării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. 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>Un cadru cuprinzător pentru o instruire eficientă</w:t>
            </w:r>
            <w:r w:rsidRPr="003F47BF">
              <w:rPr>
                <w:rFonts w:asciiTheme="minorHAnsi" w:hAnsiTheme="minorHAnsi" w:cstheme="majorHAnsi"/>
                <w:i/>
                <w:sz w:val="24"/>
                <w:szCs w:val="24"/>
              </w:rPr>
              <w:t xml:space="preserve">. </w:t>
            </w:r>
            <w:r w:rsidRPr="003F47BF">
              <w:rPr>
                <w:rFonts w:asciiTheme="minorHAnsi" w:hAnsiTheme="minorHAnsi" w:cstheme="majorHAnsi"/>
                <w:sz w:val="24"/>
                <w:szCs w:val="24"/>
              </w:rPr>
              <w:t xml:space="preserve">Editura Trei,  </w:t>
            </w:r>
          </w:p>
          <w:p w:rsidRPr="003F47BF" w:rsidR="003F47BF" w:rsidP="003F47BF" w:rsidRDefault="003F47BF" w14:paraId="2461DA3F" w14:textId="1F31E45B">
            <w:pPr>
              <w:tabs>
                <w:tab w:val="left" w:pos="840"/>
              </w:tabs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Theme="minorHAnsi" w:hAnsiTheme="minorHAnsi" w:cstheme="majorHAnsi"/>
                <w:color w:val="000000"/>
                <w:sz w:val="24"/>
                <w:szCs w:val="24"/>
              </w:rPr>
            </w:pP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Oakley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B.,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Rogowsky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B &amp; </w:t>
            </w:r>
            <w:proofErr w:type="spellStart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Sejnowski</w:t>
            </w:r>
            <w:proofErr w:type="spellEnd"/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 xml:space="preserve">, T. (2022). </w:t>
            </w:r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 xml:space="preserve">Un alt fel de a învăța.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>Neuroștiința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  <w:color w:val="000000"/>
                <w:sz w:val="24"/>
                <w:szCs w:val="24"/>
              </w:rPr>
              <w:t xml:space="preserve"> în slujba educației. </w:t>
            </w:r>
            <w:r w:rsidRPr="003F47BF">
              <w:rPr>
                <w:rFonts w:asciiTheme="minorHAnsi" w:hAnsiTheme="minorHAnsi" w:cstheme="majorHAnsi"/>
                <w:color w:val="000000"/>
                <w:sz w:val="24"/>
                <w:szCs w:val="24"/>
              </w:rPr>
              <w:t>Editura Curtea veche</w:t>
            </w:r>
          </w:p>
          <w:p w:rsidRPr="003F47BF" w:rsidR="002C2FD1" w:rsidP="003F47BF" w:rsidRDefault="003F47BF" w14:paraId="082C0CF4" w14:textId="35C197BE">
            <w:pPr>
              <w:rPr>
                <w:rFonts w:asciiTheme="minorHAnsi" w:hAnsiTheme="minorHAnsi" w:cstheme="majorHAnsi"/>
              </w:rPr>
            </w:pPr>
            <w:r w:rsidRPr="003F47BF">
              <w:rPr>
                <w:rFonts w:asciiTheme="minorHAnsi" w:hAnsiTheme="minorHAnsi" w:cstheme="majorHAnsi"/>
              </w:rPr>
              <w:t xml:space="preserve">UNESCO (2025). </w:t>
            </w:r>
            <w:r w:rsidRPr="003F47BF">
              <w:rPr>
                <w:rFonts w:asciiTheme="minorHAnsi" w:hAnsiTheme="minorHAnsi" w:cstheme="majorHAnsi"/>
                <w:i/>
                <w:iCs/>
              </w:rPr>
              <w:t xml:space="preserve">AI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the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future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 of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education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Disruptions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,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dilemmas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  <w:i/>
                <w:iCs/>
              </w:rPr>
              <w:t>directions</w:t>
            </w:r>
            <w:proofErr w:type="spellEnd"/>
            <w:r w:rsidRPr="003F47BF">
              <w:rPr>
                <w:rFonts w:asciiTheme="minorHAnsi" w:hAnsiTheme="minorHAnsi" w:cstheme="majorHAnsi"/>
                <w:i/>
                <w:iCs/>
              </w:rPr>
              <w:t>.</w:t>
            </w:r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Published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by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the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United </w:t>
            </w:r>
            <w:proofErr w:type="spellStart"/>
            <w:r w:rsidRPr="003F47BF">
              <w:rPr>
                <w:rFonts w:asciiTheme="minorHAnsi" w:hAnsiTheme="minorHAnsi" w:cstheme="majorHAnsi"/>
              </w:rPr>
              <w:t>Nations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Educational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, </w:t>
            </w:r>
            <w:proofErr w:type="spellStart"/>
            <w:r w:rsidRPr="003F47BF">
              <w:rPr>
                <w:rFonts w:asciiTheme="minorHAnsi" w:hAnsiTheme="minorHAnsi" w:cstheme="majorHAnsi"/>
              </w:rPr>
              <w:t>Scientific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</w:t>
            </w:r>
            <w:proofErr w:type="spellStart"/>
            <w:r w:rsidRPr="003F47BF">
              <w:rPr>
                <w:rFonts w:asciiTheme="minorHAnsi" w:hAnsiTheme="minorHAnsi" w:cstheme="majorHAnsi"/>
              </w:rPr>
              <w:t>and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Cultural </w:t>
            </w:r>
            <w:proofErr w:type="spellStart"/>
            <w:r w:rsidRPr="003F47BF">
              <w:rPr>
                <w:rFonts w:asciiTheme="minorHAnsi" w:hAnsiTheme="minorHAnsi" w:cstheme="majorHAnsi"/>
              </w:rPr>
              <w:t>Organization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. </w:t>
            </w:r>
            <w:hyperlink w:history="1" r:id="rId9">
              <w:r w:rsidRPr="003F47BF">
                <w:rPr>
                  <w:rStyle w:val="Hyperlink"/>
                  <w:rFonts w:asciiTheme="minorHAnsi" w:hAnsiTheme="minorHAnsi" w:cstheme="majorHAnsi"/>
                  <w:lang w:val="it-IT"/>
                </w:rPr>
                <w:t>https://unesdoc.unesco.org/ark:/48223/pf0000395236</w:t>
              </w:r>
            </w:hyperlink>
          </w:p>
        </w:tc>
      </w:tr>
      <w:tr w:rsidRPr="003F47BF" w:rsidR="002C2FD1" w:rsidTr="002C2FD1" w14:paraId="1B9E7B66" w14:textId="77777777">
        <w:tc>
          <w:tcPr>
            <w:tcW w:w="5359" w:type="dxa"/>
          </w:tcPr>
          <w:p w:rsidRPr="003F47BF" w:rsidR="002C2FD1" w:rsidP="002C2FD1" w:rsidRDefault="002C2FD1" w14:paraId="31749A12" w14:textId="5B9EBDE1">
            <w:pPr>
              <w:suppressAutoHyphens/>
              <w:spacing w:after="0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8.4. AA</w:t>
            </w:r>
          </w:p>
        </w:tc>
        <w:tc>
          <w:tcPr>
            <w:tcW w:w="2511" w:type="dxa"/>
            <w:vAlign w:val="center"/>
          </w:tcPr>
          <w:p w:rsidRPr="003F47BF" w:rsidR="002C2FD1" w:rsidP="002C2FD1" w:rsidRDefault="002C2FD1" w14:paraId="61476367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Metode de predare-învățare</w:t>
            </w:r>
          </w:p>
        </w:tc>
        <w:tc>
          <w:tcPr>
            <w:tcW w:w="2503" w:type="dxa"/>
            <w:vAlign w:val="center"/>
          </w:tcPr>
          <w:p w:rsidRPr="003F47BF" w:rsidR="002C2FD1" w:rsidP="002C2FD1" w:rsidRDefault="002C2FD1" w14:paraId="0ABD4F79" w14:textId="77777777">
            <w:pPr>
              <w:suppressAutoHyphens/>
              <w:spacing w:after="0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Observații</w:t>
            </w:r>
          </w:p>
        </w:tc>
      </w:tr>
      <w:tr w:rsidRPr="003F47BF" w:rsidR="002C2FD1" w:rsidTr="002C0433" w14:paraId="3E40F583" w14:textId="77777777">
        <w:tc>
          <w:tcPr>
            <w:tcW w:w="10373" w:type="dxa"/>
            <w:gridSpan w:val="3"/>
          </w:tcPr>
          <w:p w:rsidRPr="003F47BF" w:rsidR="002C2FD1" w:rsidP="002C2FD1" w:rsidRDefault="002C2FD1" w14:paraId="31D7C8D9" w14:textId="5B1E54DB">
            <w:pPr>
              <w:suppressAutoHyphens/>
              <w:spacing w:after="0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Bibliografie:</w:t>
            </w:r>
          </w:p>
        </w:tc>
      </w:tr>
    </w:tbl>
    <w:p w:rsidRPr="003F47BF" w:rsidR="00502C7D" w:rsidP="00502C7D" w:rsidRDefault="00502C7D" w14:paraId="5D1783C5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b/>
          <w:color w:val="000000" w:themeColor="text1"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3F47BF" w:rsidR="003A14D3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3F47BF"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3F47BF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47BF" w:rsidR="003F47BF" w:rsidP="003F47BF" w:rsidRDefault="003F47BF" w14:paraId="4C9365D4" w14:textId="016F6CDA">
            <w:pPr>
              <w:keepNext/>
              <w:keepLines/>
              <w:spacing w:after="0" w:line="360" w:lineRule="auto"/>
              <w:ind w:left="284" w:right="284"/>
              <w:jc w:val="both"/>
              <w:rPr>
                <w:rFonts w:asciiTheme="minorHAnsi" w:hAnsiTheme="minorHAnsi" w:cstheme="majorHAnsi"/>
                <w:lang w:val="it-IT"/>
              </w:rPr>
            </w:pPr>
            <w:r w:rsidRPr="003F47BF">
              <w:rPr>
                <w:rFonts w:asciiTheme="minorHAnsi" w:hAnsiTheme="minorHAnsi" w:cstheme="majorHAnsi"/>
                <w:lang w:val="it-IT"/>
              </w:rPr>
              <w:t xml:space="preserve">Disciplina </w:t>
            </w:r>
            <w:r w:rsidRPr="003F47BF">
              <w:rPr>
                <w:rFonts w:asciiTheme="minorHAnsi" w:hAnsiTheme="minorHAnsi" w:cstheme="majorHAnsi"/>
                <w:b/>
                <w:lang w:val="it-IT"/>
              </w:rPr>
              <w:t>Dezvoltare cognitvă și învățare eficientă</w:t>
            </w:r>
            <w:r w:rsidRPr="003F47BF">
              <w:rPr>
                <w:rFonts w:asciiTheme="minorHAnsi" w:hAnsiTheme="minorHAnsi" w:cstheme="majorHAnsi"/>
                <w:lang w:val="it-IT"/>
              </w:rPr>
              <w:t xml:space="preserve"> permite: </w:t>
            </w:r>
          </w:p>
          <w:p w:rsidRPr="003F47BF" w:rsidR="003F47BF" w:rsidP="003F47BF" w:rsidRDefault="003F47BF" w14:paraId="4DB6545A" w14:textId="77777777">
            <w:pPr>
              <w:keepNext/>
              <w:keepLines/>
              <w:numPr>
                <w:ilvl w:val="0"/>
                <w:numId w:val="16"/>
              </w:numPr>
              <w:spacing w:after="0" w:line="360" w:lineRule="auto"/>
              <w:ind w:right="284"/>
              <w:jc w:val="both"/>
              <w:rPr>
                <w:rFonts w:asciiTheme="minorHAnsi" w:hAnsiTheme="minorHAnsi" w:cstheme="majorHAnsi"/>
                <w:color w:val="000000"/>
                <w:kern w:val="24"/>
                <w:lang w:val="it-IT"/>
              </w:rPr>
            </w:pPr>
            <w:r w:rsidRPr="003F47BF">
              <w:rPr>
                <w:rFonts w:asciiTheme="minorHAnsi" w:hAnsiTheme="minorHAnsi" w:cstheme="majorHAnsi"/>
                <w:lang w:val="it-IT"/>
              </w:rPr>
              <w:t>Aprofundarea perspectivei cognitiv- constructiviste asupra procesului de învăţământ, prin explorarea concepţiilor, modelelor teoretice şi acţionale de antrenare a sistemului cognitiv;</w:t>
            </w:r>
          </w:p>
          <w:p w:rsidRPr="003F47BF" w:rsidR="003F47BF" w:rsidP="003F47BF" w:rsidRDefault="003F47BF" w14:paraId="65C6F624" w14:textId="77777777">
            <w:pPr>
              <w:keepNext/>
              <w:keepLines/>
              <w:numPr>
                <w:ilvl w:val="0"/>
                <w:numId w:val="16"/>
              </w:numPr>
              <w:spacing w:after="0" w:line="360" w:lineRule="auto"/>
              <w:ind w:right="284"/>
              <w:jc w:val="both"/>
              <w:rPr>
                <w:rFonts w:asciiTheme="minorHAnsi" w:hAnsiTheme="minorHAnsi" w:cstheme="majorHAnsi"/>
                <w:color w:val="000000"/>
                <w:kern w:val="24"/>
              </w:rPr>
            </w:pPr>
            <w:r w:rsidRPr="003F47BF">
              <w:rPr>
                <w:rFonts w:asciiTheme="minorHAnsi" w:hAnsiTheme="minorHAnsi" w:cstheme="majorHAnsi"/>
              </w:rPr>
              <w:t xml:space="preserve">Exersarea unor principii </w:t>
            </w:r>
            <w:proofErr w:type="spellStart"/>
            <w:r w:rsidRPr="003F47BF">
              <w:rPr>
                <w:rFonts w:asciiTheme="minorHAnsi" w:hAnsiTheme="minorHAnsi" w:cstheme="majorHAnsi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practici de consiliere în sensul instruirii constructiviste </w:t>
            </w:r>
            <w:proofErr w:type="spellStart"/>
            <w:r w:rsidRPr="003F47BF">
              <w:rPr>
                <w:rFonts w:asciiTheme="minorHAnsi" w:hAnsiTheme="minorHAnsi" w:cstheme="majorHAnsi"/>
              </w:rPr>
              <w:t>şi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al </w:t>
            </w:r>
            <w:proofErr w:type="spellStart"/>
            <w:r w:rsidRPr="003F47BF">
              <w:rPr>
                <w:rFonts w:asciiTheme="minorHAnsi" w:hAnsiTheme="minorHAnsi" w:cstheme="majorHAnsi"/>
              </w:rPr>
              <w:t>educaţiei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cognitive a elevilor; </w:t>
            </w:r>
          </w:p>
          <w:p w:rsidRPr="003F47BF" w:rsidR="00502C7D" w:rsidP="003F47BF" w:rsidRDefault="003F47BF" w14:paraId="31E398D1" w14:textId="76EFBA32">
            <w:pPr>
              <w:keepNext/>
              <w:keepLines/>
              <w:numPr>
                <w:ilvl w:val="0"/>
                <w:numId w:val="16"/>
              </w:numPr>
              <w:spacing w:after="0" w:line="360" w:lineRule="auto"/>
              <w:ind w:right="284"/>
              <w:jc w:val="both"/>
              <w:rPr>
                <w:rFonts w:asciiTheme="minorHAnsi" w:hAnsiTheme="minorHAnsi" w:cstheme="majorHAnsi"/>
                <w:color w:val="000000"/>
                <w:kern w:val="24"/>
              </w:rPr>
            </w:pPr>
            <w:r w:rsidRPr="003F47BF">
              <w:rPr>
                <w:rFonts w:asciiTheme="minorHAnsi" w:hAnsiTheme="minorHAnsi" w:cstheme="majorHAnsi"/>
              </w:rPr>
              <w:t xml:space="preserve">Identificarea de </w:t>
            </w:r>
            <w:proofErr w:type="spellStart"/>
            <w:r w:rsidRPr="003F47BF">
              <w:rPr>
                <w:rFonts w:asciiTheme="minorHAnsi" w:hAnsiTheme="minorHAnsi" w:cstheme="majorHAnsi"/>
              </w:rPr>
              <w:t>soluţii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pentru asigurarea </w:t>
            </w:r>
            <w:proofErr w:type="spellStart"/>
            <w:r w:rsidRPr="003F47BF">
              <w:rPr>
                <w:rFonts w:asciiTheme="minorHAnsi" w:hAnsiTheme="minorHAnsi" w:cstheme="majorHAnsi"/>
              </w:rPr>
              <w:t>eficienţei</w:t>
            </w:r>
            <w:proofErr w:type="spellEnd"/>
            <w:r w:rsidRPr="003F47BF">
              <w:rPr>
                <w:rFonts w:asciiTheme="minorHAnsi" w:hAnsiTheme="minorHAnsi" w:cstheme="majorHAnsi"/>
              </w:rPr>
              <w:t xml:space="preserve"> pe termen lung a programelor </w:t>
            </w:r>
            <w:proofErr w:type="spellStart"/>
            <w:r w:rsidRPr="003F47BF">
              <w:rPr>
                <w:rFonts w:asciiTheme="minorHAnsi" w:hAnsiTheme="minorHAnsi" w:cstheme="majorHAnsi"/>
              </w:rPr>
              <w:t>educaţionale</w:t>
            </w:r>
            <w:proofErr w:type="spellEnd"/>
          </w:p>
        </w:tc>
      </w:tr>
    </w:tbl>
    <w:p w:rsidRPr="003F47BF" w:rsidR="00502C7D" w:rsidP="00502C7D" w:rsidRDefault="00502C7D" w14:paraId="1FDED1C7" w14:textId="77777777">
      <w:pPr>
        <w:suppressAutoHyphens/>
        <w:spacing w:after="0" w:line="240" w:lineRule="auto"/>
        <w:rPr>
          <w:rFonts w:eastAsia="Times New Roman" w:asciiTheme="minorHAnsi" w:hAnsiTheme="minorHAnsi" w:cstheme="majorHAnsi"/>
          <w:b/>
          <w:color w:val="000000" w:themeColor="text1"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3F47BF" w:rsidR="003A14D3" w:rsidTr="2BE62F0C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10. Evaluare</w:t>
            </w:r>
          </w:p>
          <w:p w:rsidRPr="003F47BF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F47BF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2BE62F0C" w14:paraId="2FA95910" w14:textId="77777777">
        <w:tc>
          <w:tcPr>
            <w:tcW w:w="4398" w:type="dxa"/>
            <w:tcBorders>
              <w:top w:val="single" w:color="auto" w:sz="4" w:space="0"/>
            </w:tcBorders>
            <w:vAlign w:val="center"/>
          </w:tcPr>
          <w:p w:rsidRPr="003F47BF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3F47BF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vAlign w:val="center"/>
          </w:tcPr>
          <w:p w:rsidRPr="003F47BF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vAlign w:val="center"/>
          </w:tcPr>
          <w:p w:rsidRPr="003F47BF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10.3. Pondere din nota finală</w:t>
            </w:r>
          </w:p>
        </w:tc>
      </w:tr>
      <w:tr w:rsidRPr="003F47BF" w:rsidR="003A14D3" w:rsidTr="2BE62F0C" w14:paraId="17102D0E" w14:textId="77777777">
        <w:trPr>
          <w:trHeight w:val="377"/>
        </w:trPr>
        <w:tc>
          <w:tcPr>
            <w:tcW w:w="4398" w:type="dxa"/>
          </w:tcPr>
          <w:p w:rsidRPr="003F47BF" w:rsidR="00081563" w:rsidP="00081563" w:rsidRDefault="00081563" w14:paraId="0ECA8FC9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10.4. AI, SI</w:t>
            </w:r>
          </w:p>
        </w:tc>
        <w:tc>
          <w:tcPr>
            <w:tcW w:w="2450" w:type="dxa"/>
          </w:tcPr>
          <w:p w:rsidRPr="003F47BF" w:rsidR="00081563" w:rsidP="00081563" w:rsidRDefault="00081563" w14:paraId="0BFAC4C0" w14:textId="1B3C9D59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Cantitatea și calitatea cunoștințelor însușite</w:t>
            </w:r>
          </w:p>
        </w:tc>
        <w:tc>
          <w:tcPr>
            <w:tcW w:w="2067" w:type="dxa"/>
          </w:tcPr>
          <w:p w:rsidRPr="003F47BF" w:rsidR="00081563" w:rsidP="00081563" w:rsidRDefault="00081563" w14:paraId="2E5AAC1A" w14:textId="7F6D1102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Examen</w:t>
            </w:r>
          </w:p>
        </w:tc>
        <w:tc>
          <w:tcPr>
            <w:tcW w:w="1350" w:type="dxa"/>
          </w:tcPr>
          <w:p w:rsidRPr="003F47BF" w:rsidR="00081563" w:rsidP="00081563" w:rsidRDefault="00081563" w14:paraId="67893DAE" w14:textId="163263FA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50%</w:t>
            </w:r>
          </w:p>
        </w:tc>
      </w:tr>
      <w:tr w:rsidRPr="003F47BF" w:rsidR="003A14D3" w:rsidTr="2BE62F0C" w14:paraId="23EA2752" w14:textId="77777777">
        <w:trPr>
          <w:trHeight w:val="314"/>
        </w:trPr>
        <w:tc>
          <w:tcPr>
            <w:tcW w:w="4398" w:type="dxa"/>
          </w:tcPr>
          <w:p w:rsidRPr="003F47BF" w:rsidR="00081563" w:rsidP="00081563" w:rsidRDefault="00081563" w14:paraId="629D3AB1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color w:val="000000" w:themeColor="text1"/>
                <w:sz w:val="20"/>
                <w:lang w:eastAsia="zh-CN"/>
              </w:rPr>
              <w:t>10.5. TC / AA</w:t>
            </w:r>
          </w:p>
        </w:tc>
        <w:tc>
          <w:tcPr>
            <w:tcW w:w="2450" w:type="dxa"/>
          </w:tcPr>
          <w:p w:rsidRPr="003F47BF" w:rsidR="00081563" w:rsidP="00081563" w:rsidRDefault="00081563" w14:paraId="44E17284" w14:textId="2632372D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Cantitatea și calitatea cunoștințelor însușite</w:t>
            </w:r>
          </w:p>
        </w:tc>
        <w:tc>
          <w:tcPr>
            <w:tcW w:w="2067" w:type="dxa"/>
          </w:tcPr>
          <w:p w:rsidRPr="003F47BF" w:rsidR="00081563" w:rsidP="00081563" w:rsidRDefault="00081563" w14:paraId="17F3001B" w14:textId="6F7B8C84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Teme de control</w:t>
            </w:r>
          </w:p>
        </w:tc>
        <w:tc>
          <w:tcPr>
            <w:tcW w:w="1350" w:type="dxa"/>
          </w:tcPr>
          <w:p w:rsidRPr="003F47BF" w:rsidR="00081563" w:rsidP="00081563" w:rsidRDefault="00081563" w14:paraId="6057D097" w14:textId="71CA959E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50%</w:t>
            </w:r>
          </w:p>
        </w:tc>
      </w:tr>
      <w:tr w:rsidRPr="003F47BF" w:rsidR="003A14D3" w:rsidTr="2BE62F0C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3F47BF" w:rsidR="00081563" w:rsidP="00081563" w:rsidRDefault="00081563" w14:paraId="68F32EEE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  <w:t>10.6. Standard minim de performanță</w:t>
            </w:r>
          </w:p>
          <w:p w:rsidRPr="003F47BF" w:rsidR="00443BE9" w:rsidP="00443BE9" w:rsidRDefault="00443BE9" w14:paraId="092A2A9A" w14:textId="77777777">
            <w:pPr>
              <w:numPr>
                <w:ilvl w:val="0"/>
                <w:numId w:val="8"/>
              </w:numPr>
              <w:spacing w:before="120" w:after="0" w:line="240" w:lineRule="auto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Delimitări conceptuale de specialitate.</w:t>
            </w:r>
          </w:p>
          <w:p w:rsidRPr="003F47BF" w:rsidR="00443BE9" w:rsidP="00443BE9" w:rsidRDefault="00443BE9" w14:paraId="31B102FA" w14:textId="77777777">
            <w:pPr>
              <w:numPr>
                <w:ilvl w:val="0"/>
                <w:numId w:val="8"/>
              </w:numPr>
              <w:spacing w:before="120" w:after="0" w:line="240" w:lineRule="auto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proofErr w:type="spellStart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Operaţionalizarea</w:t>
            </w:r>
            <w:proofErr w:type="spellEnd"/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 xml:space="preserve"> termenilor-cheie.</w:t>
            </w:r>
          </w:p>
          <w:p w:rsidRPr="003F47BF" w:rsidR="00081563" w:rsidP="00443BE9" w:rsidRDefault="003F47BF" w14:paraId="545C5EDD" w14:textId="512D0A0B">
            <w:pPr>
              <w:numPr>
                <w:ilvl w:val="0"/>
                <w:numId w:val="8"/>
              </w:numPr>
              <w:spacing w:before="120" w:after="0" w:line="240" w:lineRule="auto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  <w:t>Ancorarea corectă în teoriile clasice și contemporane ale învățării</w:t>
            </w:r>
          </w:p>
        </w:tc>
      </w:tr>
      <w:tr w:rsidRPr="003F47BF" w:rsidR="003A14D3" w:rsidTr="2BE62F0C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3F47BF" w:rsidR="00081563" w:rsidP="00081563" w:rsidRDefault="00081563" w14:paraId="5FF606F9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</w:pPr>
          </w:p>
          <w:p w:rsidRPr="003F47BF" w:rsidR="00081563" w:rsidP="00081563" w:rsidRDefault="00081563" w14:paraId="7C766A20" w14:textId="77777777">
            <w:pPr>
              <w:suppressAutoHyphens/>
              <w:spacing w:after="0" w:line="240" w:lineRule="auto"/>
              <w:rPr>
                <w:rFonts w:asciiTheme="minorHAnsi" w:hAnsiTheme="minorHAnsi" w:cstheme="majorHAnsi"/>
                <w:color w:val="000000" w:themeColor="text1"/>
              </w:rPr>
            </w:pPr>
            <w:r w:rsidRPr="003F47BF">
              <w:rPr>
                <w:rFonts w:eastAsia="Times New Roman" w:asciiTheme="minorHAnsi" w:hAnsiTheme="minorHAnsi" w:cstheme="majorHAnsi"/>
                <w:b/>
                <w:bCs/>
                <w:color w:val="000000" w:themeColor="text1"/>
                <w:sz w:val="20"/>
                <w:lang w:eastAsia="zh-CN"/>
              </w:rPr>
              <w:t>11. Etichete ODT</w:t>
            </w:r>
            <w:r w:rsidRPr="003F47BF">
              <w:rPr>
                <w:rFonts w:asciiTheme="minorHAnsi" w:hAnsiTheme="minorHAnsi" w:cstheme="majorHAnsi"/>
                <w:color w:val="000000" w:themeColor="text1"/>
              </w:rPr>
              <w:t>(Obiective de Dezvoltare Durabilă)</w:t>
            </w:r>
            <w:r w:rsidRPr="003F47BF">
              <w:rPr>
                <w:rStyle w:val="FootnoteReference"/>
                <w:rFonts w:asciiTheme="minorHAnsi" w:hAnsiTheme="minorHAnsi" w:cstheme="majorHAnsi"/>
                <w:color w:val="000000" w:themeColor="text1"/>
              </w:rPr>
              <w:footnoteRef/>
            </w:r>
          </w:p>
          <w:p w:rsidRPr="003F47BF" w:rsidR="00081563" w:rsidP="00081563" w:rsidRDefault="00081563" w14:paraId="65D24E80" w14:textId="77777777">
            <w:pPr>
              <w:spacing w:after="0"/>
              <w:ind w:hanging="425"/>
              <w:rPr>
                <w:rFonts w:asciiTheme="minorHAnsi" w:hAnsiTheme="minorHAnsi" w:cstheme="majorHAnsi"/>
                <w:color w:val="000000" w:themeColor="text1"/>
                <w:sz w:val="20"/>
                <w:szCs w:val="20"/>
              </w:rPr>
            </w:pPr>
            <w:r w:rsidRPr="003F47BF">
              <w:rPr>
                <w:rFonts w:asciiTheme="minorHAnsi" w:hAnsiTheme="minorHAnsi" w:cstheme="majorHAnsi"/>
                <w:b/>
                <w:color w:val="000000" w:themeColor="text1"/>
                <w:sz w:val="20"/>
                <w:szCs w:val="20"/>
              </w:rPr>
              <w:t xml:space="preserve">1. </w:t>
            </w:r>
          </w:p>
          <w:tbl>
            <w:tblPr>
              <w:tblStyle w:val="TableGrid"/>
              <w:tblW w:w="1015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65"/>
              <w:gridCol w:w="1166"/>
              <w:gridCol w:w="1166"/>
              <w:gridCol w:w="1165"/>
              <w:gridCol w:w="1166"/>
              <w:gridCol w:w="1166"/>
              <w:gridCol w:w="1165"/>
              <w:gridCol w:w="1003"/>
              <w:gridCol w:w="990"/>
            </w:tblGrid>
            <w:tr w:rsidRPr="003F47BF" w:rsidR="003A14D3" w:rsidTr="002C0433" w14:paraId="53813291" w14:textId="77777777">
              <w:trPr>
                <w:trHeight w:val="987"/>
              </w:trPr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501A6E86" w14:textId="77777777">
                  <w:pPr>
                    <w:rPr>
                      <w:rFonts w:cstheme="majorHAnsi"/>
                      <w:color w:val="000000" w:themeColor="text1"/>
                    </w:rPr>
                  </w:pPr>
                  <w:r w:rsidRPr="003F47BF">
                    <w:rPr>
                      <w:rFonts w:cstheme="majorHAnsi"/>
                      <w:noProof/>
                      <w:color w:val="000000" w:themeColor="text1"/>
                    </w:rPr>
                    <w:drawing>
                      <wp:anchor distT="0" distB="0" distL="114300" distR="114300" simplePos="0" relativeHeight="251661312" behindDoc="0" locked="0" layoutInCell="1" allowOverlap="1" wp14:anchorId="1C5AD7DA" wp14:editId="6417929F">
                        <wp:simplePos x="0" y="0"/>
                        <wp:positionH relativeFrom="column">
                          <wp:posOffset>13970</wp:posOffset>
                        </wp:positionH>
                        <wp:positionV relativeFrom="paragraph">
                          <wp:posOffset>34925</wp:posOffset>
                        </wp:positionV>
                        <wp:extent cx="615950" cy="611505"/>
                        <wp:effectExtent l="0" t="0" r="0" b="0"/>
                        <wp:wrapNone/>
                        <wp:docPr id="1325457237" name="Imagine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80C9297E-97F2-4B92-97BB-C9283A69BCF1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ine 2">
                                  <a:extLst>
                                    <a:ext uri="{FF2B5EF4-FFF2-40B4-BE49-F238E27FC236}">
                                      <a16:creationId xmlns:a16="http://schemas.microsoft.com/office/drawing/2014/main" id="{80C9297E-97F2-4B92-97BB-C9283A69BCF1}"/>
                                    </a:ext>
                                  </a:extLst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5950" cy="6115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8987" w:type="dxa"/>
                  <w:gridSpan w:val="8"/>
                  <w:vAlign w:val="center"/>
                </w:tcPr>
                <w:p w:rsidRPr="003F47BF" w:rsidR="00081563" w:rsidP="00081563" w:rsidRDefault="00081563" w14:paraId="210EE558" w14:textId="77777777">
                  <w:pPr>
                    <w:rPr>
                      <w:rFonts w:cstheme="majorHAnsi"/>
                      <w:color w:val="000000" w:themeColor="text1"/>
                      <w:lang w:val="fr-FR"/>
                    </w:rPr>
                  </w:pPr>
                  <w:proofErr w:type="spellStart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>Eticheta</w:t>
                  </w:r>
                  <w:proofErr w:type="spellEnd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 xml:space="preserve"> </w:t>
                  </w:r>
                  <w:proofErr w:type="spellStart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>generală</w:t>
                  </w:r>
                  <w:proofErr w:type="spellEnd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 xml:space="preserve"> </w:t>
                  </w:r>
                  <w:proofErr w:type="spellStart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>pentru</w:t>
                  </w:r>
                  <w:proofErr w:type="spellEnd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 xml:space="preserve"> </w:t>
                  </w:r>
                  <w:proofErr w:type="spellStart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>Dezvoltare</w:t>
                  </w:r>
                  <w:proofErr w:type="spellEnd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 xml:space="preserve"> </w:t>
                  </w:r>
                  <w:proofErr w:type="spellStart"/>
                  <w:r w:rsidRPr="003F47BF">
                    <w:rPr>
                      <w:rFonts w:cstheme="majorHAnsi"/>
                      <w:color w:val="000000" w:themeColor="text1"/>
                      <w:lang w:val="fr-FR"/>
                    </w:rPr>
                    <w:t>durabilă</w:t>
                  </w:r>
                  <w:proofErr w:type="spellEnd"/>
                </w:p>
              </w:tc>
            </w:tr>
            <w:tr w:rsidRPr="003F47BF" w:rsidR="003A14D3" w:rsidTr="002C0433" w14:paraId="44E16228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1E7DB719" w14:textId="37DF3DDE">
                  <w:pPr>
                    <w:ind w:right="-537"/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57E60C6D" w14:textId="0A5534D5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2F77A357" w14:textId="01D8984A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1BC2101B" w14:textId="77777777">
                  <w:pPr>
                    <w:rPr>
                      <w:rFonts w:cstheme="majorHAnsi"/>
                      <w:color w:val="000000" w:themeColor="text1"/>
                    </w:rPr>
                  </w:pPr>
                  <w:r w:rsidRPr="003F47BF">
                    <w:rPr>
                      <w:rFonts w:cstheme="majorHAnsi"/>
                      <w:noProof/>
                      <w:color w:val="000000" w:themeColor="text1"/>
                    </w:rPr>
                    <w:drawing>
                      <wp:inline distT="0" distB="0" distL="0" distR="0" wp14:anchorId="610EDAA5" wp14:editId="11E6DA2A">
                        <wp:extent cx="600710" cy="611505"/>
                        <wp:effectExtent l="0" t="0" r="8890" b="0"/>
                        <wp:docPr id="1732796215" name="Imagine 14" descr="O imagine care conține text, siglă, roșu, Font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1031A2A-8F4B-09C4-57FF-2C3905165DE7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ine 14" descr="O imagine care conține text, siglă, roșu, Font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51031A2A-8F4B-09C4-57FF-2C3905165DE7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071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7EF0AAEE" w14:textId="6D56F83E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71DA6578" w14:textId="3C7E468E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627393EB" w14:textId="536592DF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F47BF" w:rsidR="00081563" w:rsidP="00081563" w:rsidRDefault="00081563" w14:paraId="06FE8ACC" w14:textId="7AC05451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F47BF" w:rsidR="00081563" w:rsidP="00081563" w:rsidRDefault="00081563" w14:paraId="6E1F6137" w14:textId="3F6FA96D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</w:tr>
            <w:tr w:rsidRPr="003F47BF" w:rsidR="003A14D3" w:rsidTr="002C0433" w14:paraId="60D21A89" w14:textId="77777777">
              <w:trPr>
                <w:trHeight w:val="1124"/>
              </w:trPr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157F7705" w14:textId="77777777">
                  <w:pPr>
                    <w:rPr>
                      <w:rFonts w:cstheme="majorHAnsi"/>
                      <w:color w:val="000000" w:themeColor="text1"/>
                    </w:rPr>
                  </w:pPr>
                  <w:r w:rsidRPr="003F47BF">
                    <w:rPr>
                      <w:rFonts w:cstheme="majorHAnsi"/>
                      <w:noProof/>
                      <w:color w:val="000000" w:themeColor="text1"/>
                    </w:rPr>
                    <w:drawing>
                      <wp:inline distT="0" distB="0" distL="0" distR="0" wp14:anchorId="3B6DAD71" wp14:editId="79A3A51C">
                        <wp:extent cx="599440" cy="611505"/>
                        <wp:effectExtent l="0" t="0" r="0" b="0"/>
                        <wp:docPr id="1128983037" name="Imagine 11" descr="O imagine care conține text, captură de ecran, Font, Grafică&#10;&#10;Descriere generată automat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35E86429-4FB9-EE75-6D98-0592E7616009}"/>
                            </a:ext>
                          </a:extLst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Imagine 11" descr="O imagine care conține text, captură de ecran, Font, Grafică&#10;&#10;Descriere generată automat">
                                  <a:extLst>
                                    <a:ext uri="{FF2B5EF4-FFF2-40B4-BE49-F238E27FC236}">
                                      <a16:creationId xmlns:a16="http://schemas.microsoft.com/office/drawing/2014/main" id="{35E86429-4FB9-EE75-6D98-0592E7616009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9440" cy="611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5605B02A" w14:textId="20E092ED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334421B0" w14:textId="4AEA7D95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57CD1C07" w14:textId="37797E2E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72B91022" w14:textId="55EE7132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6" w:type="dxa"/>
                  <w:vAlign w:val="center"/>
                </w:tcPr>
                <w:p w:rsidRPr="003F47BF" w:rsidR="00081563" w:rsidP="00081563" w:rsidRDefault="00081563" w14:paraId="40ACCF27" w14:textId="41723881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165" w:type="dxa"/>
                  <w:vAlign w:val="center"/>
                </w:tcPr>
                <w:p w:rsidRPr="003F47BF" w:rsidR="00081563" w:rsidP="00081563" w:rsidRDefault="00081563" w14:paraId="4093ED19" w14:textId="1FFCD488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1003" w:type="dxa"/>
                  <w:vAlign w:val="center"/>
                </w:tcPr>
                <w:p w:rsidRPr="003F47BF" w:rsidR="00081563" w:rsidP="00081563" w:rsidRDefault="00081563" w14:paraId="05FBC16F" w14:textId="39C39A22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Pr="003F47BF" w:rsidR="00081563" w:rsidP="00081563" w:rsidRDefault="00081563" w14:paraId="263881A3" w14:textId="77777777">
                  <w:pPr>
                    <w:rPr>
                      <w:rFonts w:cstheme="majorHAnsi"/>
                      <w:color w:val="000000" w:themeColor="text1"/>
                    </w:rPr>
                  </w:pPr>
                </w:p>
              </w:tc>
            </w:tr>
          </w:tbl>
          <w:p w:rsidRPr="003F47BF" w:rsidR="00081563" w:rsidP="00081563" w:rsidRDefault="00081563" w14:paraId="7750EF2E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2BE62F0C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3F47BF" w:rsidR="00081563" w:rsidP="00081563" w:rsidRDefault="00081563" w14:paraId="23211646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2BE62F0C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3F47BF" w:rsidR="00081563" w:rsidP="00081563" w:rsidRDefault="00081563" w14:paraId="53BA2080" w14:textId="77777777">
            <w:pPr>
              <w:suppressAutoHyphens/>
              <w:spacing w:after="0" w:line="240" w:lineRule="auto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  <w:p w:rsidRPr="003F47BF" w:rsidR="00081563" w:rsidP="00081563" w:rsidRDefault="00081563" w14:paraId="267DA44B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Coordonator de disciplină</w:t>
            </w:r>
          </w:p>
          <w:p w:rsidRPr="003F47BF" w:rsidR="00443BE9" w:rsidP="00443BE9" w:rsidRDefault="003F47BF" w14:paraId="4CD1037E" w14:textId="361CC8FE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  <w:t>Con</w:t>
            </w:r>
            <w:r w:rsidRPr="003F47BF" w:rsidR="00443BE9"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  <w:t xml:space="preserve">f. Univ. Dr. </w:t>
            </w:r>
            <w:r w:rsidRPr="003F47BF"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  <w:t>Adina Elena Glava</w:t>
            </w:r>
          </w:p>
          <w:p w:rsidRPr="003F47BF" w:rsidR="00081563" w:rsidP="00081563" w:rsidRDefault="00081563" w14:paraId="3D14AA43" w14:textId="2DCDD780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3F47BF" w:rsidR="00081563" w:rsidP="00081563" w:rsidRDefault="00081563" w14:paraId="5CD49E16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  <w:p w:rsidRPr="003F47BF" w:rsidR="00081563" w:rsidP="00081563" w:rsidRDefault="00081563" w14:paraId="03E0949B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  <w:t>Tutore de disciplină/</w:t>
            </w:r>
          </w:p>
          <w:p w:rsidRPr="003F47BF" w:rsidR="003F47BF" w:rsidP="003F47BF" w:rsidRDefault="003F47BF" w14:paraId="43674836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  <w:t>Conf. Univ. Dr. Adina Elena Glava</w:t>
            </w:r>
          </w:p>
          <w:p w:rsidRPr="003F47BF" w:rsidR="00081563" w:rsidP="00081563" w:rsidRDefault="00081563" w14:paraId="0E635BB3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lang w:eastAsia="zh-CN"/>
              </w:rPr>
            </w:pPr>
          </w:p>
        </w:tc>
      </w:tr>
      <w:tr w:rsidRPr="003F47BF" w:rsidR="003A14D3" w:rsidTr="2BE62F0C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vAlign w:val="center"/>
          </w:tcPr>
          <w:p w:rsidRPr="003F47BF" w:rsidR="00081563" w:rsidP="00081563" w:rsidRDefault="00081563" w14:paraId="2D29FDB9" w14:textId="45A8D615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i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i/>
                <w:iCs/>
                <w:color w:val="000000" w:themeColor="text1"/>
                <w:sz w:val="20"/>
                <w:szCs w:val="20"/>
                <w:lang w:eastAsia="zh-CN"/>
              </w:rPr>
              <w:t>Data</w:t>
            </w:r>
          </w:p>
          <w:p w:rsidRPr="003F47BF" w:rsidR="00081563" w:rsidP="00081563" w:rsidRDefault="00081563" w14:paraId="4CCB2530" w14:textId="7AEF5B46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i/>
                <w:iCs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i/>
                <w:iCs/>
                <w:color w:val="000000" w:themeColor="text1"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</w:tcPr>
          <w:p w:rsidRPr="003F47BF" w:rsidR="00081563" w:rsidP="00081563" w:rsidRDefault="00081563" w14:paraId="285E85C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3F47BF" w:rsidR="00081563" w:rsidP="00081563" w:rsidRDefault="00081563" w14:paraId="4D3F910A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3F47BF" w:rsidR="00081563" w:rsidP="00081563" w:rsidRDefault="00081563" w14:paraId="1AAC13B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3F47BF" w:rsidR="00081563" w:rsidP="00081563" w:rsidRDefault="00081563" w14:paraId="567DEAB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  <w:t>Responsabil de studii ID/IFR,</w:t>
            </w:r>
          </w:p>
          <w:p w:rsidRPr="003F47BF" w:rsidR="00443BE9" w:rsidP="00443BE9" w:rsidRDefault="00443BE9" w14:paraId="240BDE51" w14:textId="77777777">
            <w:pPr>
              <w:suppressAutoHyphens/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</w:pPr>
            <w:r w:rsidRPr="003F47BF">
              <w:rPr>
                <w:rFonts w:eastAsia="Times New Roman" w:asciiTheme="minorHAnsi" w:hAnsiTheme="minorHAnsi" w:cstheme="majorHAnsi"/>
                <w:color w:val="000000" w:themeColor="text1"/>
                <w:lang w:eastAsia="zh-CN"/>
              </w:rPr>
              <w:t>Prof. Univ. dr. Ion Albulescu</w:t>
            </w:r>
          </w:p>
          <w:p w:rsidRPr="003F47BF" w:rsidR="00081563" w:rsidP="00081563" w:rsidRDefault="00081563" w14:paraId="1151117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  <w:p w:rsidRPr="003F47BF" w:rsidR="00081563" w:rsidP="00081563" w:rsidRDefault="00081563" w14:paraId="6E17D56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ajorHAnsi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:rsidRPr="003F47BF" w:rsidR="00502C7D" w:rsidP="00502C7D" w:rsidRDefault="00502C7D" w14:paraId="37C64736" w14:textId="77777777">
      <w:pPr>
        <w:rPr>
          <w:rFonts w:asciiTheme="minorHAnsi" w:hAnsiTheme="minorHAnsi" w:cstheme="majorHAnsi"/>
          <w:color w:val="000000" w:themeColor="text1"/>
        </w:rPr>
      </w:pPr>
    </w:p>
    <w:p w:rsidRPr="003F47BF" w:rsidR="00502C7D" w:rsidP="00502C7D" w:rsidRDefault="00502C7D" w14:paraId="4CA6A514" w14:textId="77777777">
      <w:pPr>
        <w:rPr>
          <w:rFonts w:asciiTheme="minorHAnsi" w:hAnsiTheme="minorHAnsi" w:cstheme="majorHAnsi"/>
          <w:color w:val="000000" w:themeColor="text1"/>
        </w:rPr>
      </w:pPr>
    </w:p>
    <w:p w:rsidRPr="003F47BF" w:rsidR="00502C7D" w:rsidP="00502C7D" w:rsidRDefault="00502C7D" w14:paraId="3017CE87" w14:textId="77777777">
      <w:pPr>
        <w:pStyle w:val="FootnoteText"/>
        <w:jc w:val="both"/>
        <w:rPr>
          <w:rFonts w:cstheme="majorHAnsi"/>
          <w:color w:val="000000" w:themeColor="text1"/>
          <w:sz w:val="18"/>
          <w:szCs w:val="18"/>
          <w:lang w:val="it-IT"/>
        </w:rPr>
      </w:pPr>
      <w:r w:rsidRPr="003F47BF">
        <w:rPr>
          <w:rStyle w:val="FootnoteReference"/>
          <w:rFonts w:cstheme="majorHAnsi"/>
          <w:color w:val="000000" w:themeColor="text1"/>
        </w:rPr>
        <w:footnoteRef/>
      </w:r>
      <w:r w:rsidRPr="003F47BF">
        <w:rPr>
          <w:rFonts w:cstheme="majorHAnsi"/>
          <w:color w:val="000000" w:themeColor="text1"/>
          <w:sz w:val="18"/>
          <w:szCs w:val="18"/>
          <w:lang w:val="it-IT"/>
        </w:rPr>
        <w:t xml:space="preserve"> Păstrați doar etichetele care, în conformitate cu </w:t>
      </w:r>
      <w:hyperlink w:history="1" r:id="rId13">
        <w:r w:rsidRPr="003F47BF">
          <w:rPr>
            <w:rStyle w:val="Hyperlink"/>
            <w:rFonts w:cstheme="majorHAnsi"/>
            <w:i/>
            <w:iCs/>
            <w:color w:val="000000" w:themeColor="text1"/>
            <w:sz w:val="18"/>
            <w:szCs w:val="18"/>
            <w:lang w:val="it-IT"/>
          </w:rPr>
          <w:t>Procedura de aplicare a etichetelor ODD în procesul academic</w:t>
        </w:r>
      </w:hyperlink>
      <w:r w:rsidRPr="003F47BF">
        <w:rPr>
          <w:rFonts w:cstheme="majorHAnsi"/>
          <w:color w:val="000000" w:themeColor="text1"/>
          <w:sz w:val="18"/>
          <w:szCs w:val="18"/>
          <w:lang w:val="it-IT"/>
        </w:rPr>
        <w:t xml:space="preserve">, se potrivesc disciplinei și ștergeți-le pe celelalte, inclusiv eticheta generală pentru </w:t>
      </w:r>
      <w:r w:rsidRPr="003F47BF">
        <w:rPr>
          <w:rFonts w:cstheme="majorHAnsi"/>
          <w:i/>
          <w:iCs/>
          <w:color w:val="000000" w:themeColor="text1"/>
          <w:sz w:val="18"/>
          <w:szCs w:val="18"/>
          <w:lang w:val="it-IT"/>
        </w:rPr>
        <w:t>Dezvoltare durabilă</w:t>
      </w:r>
      <w:r w:rsidRPr="003F47BF">
        <w:rPr>
          <w:rFonts w:cstheme="majorHAnsi"/>
          <w:color w:val="000000" w:themeColor="text1"/>
          <w:sz w:val="18"/>
          <w:szCs w:val="18"/>
          <w:lang w:val="it-IT"/>
        </w:rPr>
        <w:t xml:space="preserve"> - dacă nu se aplică. Dacă nicio etichetă nu descrie disciplina, ștergeți-le pe toate și scrieți "</w:t>
      </w:r>
      <w:r w:rsidRPr="003F47BF">
        <w:rPr>
          <w:rFonts w:cstheme="majorHAnsi"/>
          <w:i/>
          <w:iCs/>
          <w:color w:val="000000" w:themeColor="text1"/>
          <w:sz w:val="18"/>
          <w:szCs w:val="18"/>
          <w:lang w:val="it-IT"/>
        </w:rPr>
        <w:t>Nu se aplică.</w:t>
      </w:r>
      <w:r w:rsidRPr="003F47BF">
        <w:rPr>
          <w:rFonts w:cstheme="majorHAnsi"/>
          <w:color w:val="000000" w:themeColor="text1"/>
          <w:sz w:val="18"/>
          <w:szCs w:val="18"/>
          <w:lang w:val="it-IT"/>
        </w:rPr>
        <w:t>"</w:t>
      </w:r>
    </w:p>
    <w:p w:rsidRPr="003F47BF" w:rsidR="00D95508" w:rsidP="000176A5" w:rsidRDefault="00D95508" w14:paraId="6C4C44B6" w14:textId="77777777">
      <w:pPr>
        <w:spacing w:before="240"/>
        <w:rPr>
          <w:rFonts w:asciiTheme="minorHAnsi" w:hAnsiTheme="minorHAnsi" w:cstheme="majorHAnsi"/>
          <w:color w:val="000000" w:themeColor="text1"/>
          <w:sz w:val="24"/>
          <w:szCs w:val="24"/>
        </w:rPr>
      </w:pPr>
    </w:p>
    <w:sectPr w:rsidRPr="003F47BF" w:rsidR="00D95508" w:rsidSect="00F16DA5">
      <w:headerReference w:type="default" r:id="rId14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3FA2" w:rsidRDefault="00B33FA2" w14:paraId="011771F3" w14:textId="77777777">
      <w:pPr>
        <w:spacing w:after="0" w:line="240" w:lineRule="auto"/>
      </w:pPr>
      <w:r>
        <w:separator/>
      </w:r>
    </w:p>
  </w:endnote>
  <w:endnote w:type="continuationSeparator" w:id="0">
    <w:p w:rsidR="00B33FA2" w:rsidRDefault="00B33FA2" w14:paraId="3D83328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3FA2" w:rsidRDefault="00B33FA2" w14:paraId="5BC080E5" w14:textId="77777777">
      <w:pPr>
        <w:spacing w:after="0" w:line="240" w:lineRule="auto"/>
      </w:pPr>
      <w:r>
        <w:separator/>
      </w:r>
    </w:p>
  </w:footnote>
  <w:footnote w:type="continuationSeparator" w:id="0">
    <w:p w:rsidR="00B33FA2" w:rsidRDefault="00B33FA2" w14:paraId="283675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727752"/>
    <w:multiLevelType w:val="multilevel"/>
    <w:tmpl w:val="8C869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65D4C70"/>
    <w:multiLevelType w:val="multilevel"/>
    <w:tmpl w:val="790E8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166159"/>
    <w:multiLevelType w:val="hybridMultilevel"/>
    <w:tmpl w:val="9BF45174"/>
    <w:lvl w:ilvl="0" w:tplc="0418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hint="default" w:ascii="Symbol" w:hAnsi="Symbol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3705C2C"/>
    <w:multiLevelType w:val="multilevel"/>
    <w:tmpl w:val="C188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9" w15:restartNumberingAfterBreak="0">
    <w:nsid w:val="4B926EAF"/>
    <w:multiLevelType w:val="hybridMultilevel"/>
    <w:tmpl w:val="ECDC6130"/>
    <w:lvl w:ilvl="0" w:tplc="FFFFFFFF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361D6"/>
    <w:multiLevelType w:val="multilevel"/>
    <w:tmpl w:val="01268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C01437"/>
    <w:multiLevelType w:val="hybridMultilevel"/>
    <w:tmpl w:val="ECDC6130"/>
    <w:lvl w:ilvl="0" w:tplc="14EAA9A0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E58EF"/>
    <w:multiLevelType w:val="hybridMultilevel"/>
    <w:tmpl w:val="1142874C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221138411">
    <w:abstractNumId w:val="1"/>
  </w:num>
  <w:num w:numId="2" w16cid:durableId="550655944">
    <w:abstractNumId w:val="0"/>
  </w:num>
  <w:num w:numId="3" w16cid:durableId="1735927626">
    <w:abstractNumId w:val="13"/>
  </w:num>
  <w:num w:numId="4" w16cid:durableId="580213387">
    <w:abstractNumId w:val="2"/>
  </w:num>
  <w:num w:numId="5" w16cid:durableId="844250905">
    <w:abstractNumId w:val="8"/>
  </w:num>
  <w:num w:numId="6" w16cid:durableId="2141415294">
    <w:abstractNumId w:val="11"/>
  </w:num>
  <w:num w:numId="7" w16cid:durableId="296185851">
    <w:abstractNumId w:val="12"/>
  </w:num>
  <w:num w:numId="8" w16cid:durableId="1741975505">
    <w:abstractNumId w:val="5"/>
  </w:num>
  <w:num w:numId="9" w16cid:durableId="1818842828">
    <w:abstractNumId w:val="10"/>
  </w:num>
  <w:num w:numId="10" w16cid:durableId="1875187290">
    <w:abstractNumId w:val="14"/>
  </w:num>
  <w:num w:numId="11" w16cid:durableId="37051150">
    <w:abstractNumId w:val="9"/>
  </w:num>
  <w:num w:numId="12" w16cid:durableId="1372420651">
    <w:abstractNumId w:val="3"/>
  </w:num>
  <w:num w:numId="13" w16cid:durableId="919828505">
    <w:abstractNumId w:val="4"/>
  </w:num>
  <w:num w:numId="14" w16cid:durableId="1773086859">
    <w:abstractNumId w:val="7"/>
  </w:num>
  <w:num w:numId="15" w16cid:durableId="63714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52837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02781"/>
    <w:rsid w:val="000125D3"/>
    <w:rsid w:val="000145E8"/>
    <w:rsid w:val="000176A5"/>
    <w:rsid w:val="0003504A"/>
    <w:rsid w:val="00046C8D"/>
    <w:rsid w:val="000556E7"/>
    <w:rsid w:val="00057CCA"/>
    <w:rsid w:val="00067E6E"/>
    <w:rsid w:val="00081563"/>
    <w:rsid w:val="00084013"/>
    <w:rsid w:val="000907D8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30168"/>
    <w:rsid w:val="001301C5"/>
    <w:rsid w:val="0014153B"/>
    <w:rsid w:val="00146CB4"/>
    <w:rsid w:val="00172C63"/>
    <w:rsid w:val="001B36AB"/>
    <w:rsid w:val="001C51D3"/>
    <w:rsid w:val="001C56C1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202F"/>
    <w:rsid w:val="00293379"/>
    <w:rsid w:val="00294C07"/>
    <w:rsid w:val="002B3C39"/>
    <w:rsid w:val="002C2FD1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44885"/>
    <w:rsid w:val="00355AC6"/>
    <w:rsid w:val="00356A39"/>
    <w:rsid w:val="00360EEF"/>
    <w:rsid w:val="003729EA"/>
    <w:rsid w:val="00376C74"/>
    <w:rsid w:val="00392764"/>
    <w:rsid w:val="003973F5"/>
    <w:rsid w:val="003975C1"/>
    <w:rsid w:val="003A14D3"/>
    <w:rsid w:val="003B2443"/>
    <w:rsid w:val="003C0CCE"/>
    <w:rsid w:val="003C2749"/>
    <w:rsid w:val="003D6D18"/>
    <w:rsid w:val="003F47BF"/>
    <w:rsid w:val="003F7551"/>
    <w:rsid w:val="00414D80"/>
    <w:rsid w:val="004179D8"/>
    <w:rsid w:val="00421AA5"/>
    <w:rsid w:val="00421C79"/>
    <w:rsid w:val="00423EF9"/>
    <w:rsid w:val="00430A13"/>
    <w:rsid w:val="00443BE9"/>
    <w:rsid w:val="0045175E"/>
    <w:rsid w:val="004529B1"/>
    <w:rsid w:val="0045349F"/>
    <w:rsid w:val="00453AFA"/>
    <w:rsid w:val="004757C9"/>
    <w:rsid w:val="00475C89"/>
    <w:rsid w:val="004974EA"/>
    <w:rsid w:val="004A0B6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2212"/>
    <w:rsid w:val="005746E8"/>
    <w:rsid w:val="005C4E5A"/>
    <w:rsid w:val="005D4172"/>
    <w:rsid w:val="005E27A5"/>
    <w:rsid w:val="005E47AF"/>
    <w:rsid w:val="005F49EC"/>
    <w:rsid w:val="005F6FCC"/>
    <w:rsid w:val="00603C99"/>
    <w:rsid w:val="00607AD2"/>
    <w:rsid w:val="006103D8"/>
    <w:rsid w:val="00610ED8"/>
    <w:rsid w:val="0061101D"/>
    <w:rsid w:val="00611712"/>
    <w:rsid w:val="00611B99"/>
    <w:rsid w:val="00615BA9"/>
    <w:rsid w:val="00617476"/>
    <w:rsid w:val="00617F18"/>
    <w:rsid w:val="00622F42"/>
    <w:rsid w:val="00627FD6"/>
    <w:rsid w:val="00637D1A"/>
    <w:rsid w:val="00645793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D3922"/>
    <w:rsid w:val="006D3A45"/>
    <w:rsid w:val="006E15B9"/>
    <w:rsid w:val="006F0F3A"/>
    <w:rsid w:val="006F4D77"/>
    <w:rsid w:val="00701FFA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72DF"/>
    <w:rsid w:val="007E52CD"/>
    <w:rsid w:val="007F5AB7"/>
    <w:rsid w:val="0082406A"/>
    <w:rsid w:val="00826780"/>
    <w:rsid w:val="008331BB"/>
    <w:rsid w:val="008357F1"/>
    <w:rsid w:val="00846E94"/>
    <w:rsid w:val="00865EA0"/>
    <w:rsid w:val="008817AA"/>
    <w:rsid w:val="00886C29"/>
    <w:rsid w:val="00890273"/>
    <w:rsid w:val="008B53DE"/>
    <w:rsid w:val="008C1D92"/>
    <w:rsid w:val="008C3769"/>
    <w:rsid w:val="008C563B"/>
    <w:rsid w:val="008F5BCC"/>
    <w:rsid w:val="0090106F"/>
    <w:rsid w:val="0093564A"/>
    <w:rsid w:val="00936AA6"/>
    <w:rsid w:val="00941129"/>
    <w:rsid w:val="009672C1"/>
    <w:rsid w:val="0097089A"/>
    <w:rsid w:val="00985DCB"/>
    <w:rsid w:val="00996F51"/>
    <w:rsid w:val="009A024C"/>
    <w:rsid w:val="009D2D18"/>
    <w:rsid w:val="009E7C84"/>
    <w:rsid w:val="009F059C"/>
    <w:rsid w:val="009F0DD1"/>
    <w:rsid w:val="009F587F"/>
    <w:rsid w:val="00A054B3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11F7"/>
    <w:rsid w:val="00B26AAB"/>
    <w:rsid w:val="00B33FA2"/>
    <w:rsid w:val="00B40972"/>
    <w:rsid w:val="00B459F1"/>
    <w:rsid w:val="00B5075B"/>
    <w:rsid w:val="00B87939"/>
    <w:rsid w:val="00B9282F"/>
    <w:rsid w:val="00B94DF6"/>
    <w:rsid w:val="00BA1A40"/>
    <w:rsid w:val="00BA32F1"/>
    <w:rsid w:val="00BA6DDE"/>
    <w:rsid w:val="00BC5461"/>
    <w:rsid w:val="00BD1989"/>
    <w:rsid w:val="00BD270F"/>
    <w:rsid w:val="00BD4B6D"/>
    <w:rsid w:val="00BD5C3D"/>
    <w:rsid w:val="00BE66E8"/>
    <w:rsid w:val="00BF4F5C"/>
    <w:rsid w:val="00C10951"/>
    <w:rsid w:val="00C12D61"/>
    <w:rsid w:val="00C30836"/>
    <w:rsid w:val="00C3504F"/>
    <w:rsid w:val="00C5236E"/>
    <w:rsid w:val="00C638D5"/>
    <w:rsid w:val="00C70059"/>
    <w:rsid w:val="00C77350"/>
    <w:rsid w:val="00C870C8"/>
    <w:rsid w:val="00C90CB6"/>
    <w:rsid w:val="00C9151D"/>
    <w:rsid w:val="00C966E7"/>
    <w:rsid w:val="00CB0A6A"/>
    <w:rsid w:val="00CB0AA5"/>
    <w:rsid w:val="00CB21B6"/>
    <w:rsid w:val="00CB48CC"/>
    <w:rsid w:val="00CB7DD7"/>
    <w:rsid w:val="00CF0EC9"/>
    <w:rsid w:val="00D0078A"/>
    <w:rsid w:val="00D05541"/>
    <w:rsid w:val="00D0634A"/>
    <w:rsid w:val="00D0746D"/>
    <w:rsid w:val="00D22F90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706FA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E36DA"/>
    <w:rsid w:val="00EF02F7"/>
    <w:rsid w:val="00EF7D15"/>
    <w:rsid w:val="00F01AC0"/>
    <w:rsid w:val="00F01AD5"/>
    <w:rsid w:val="00F031E5"/>
    <w:rsid w:val="00F052AB"/>
    <w:rsid w:val="00F05757"/>
    <w:rsid w:val="00F152EC"/>
    <w:rsid w:val="00F16DA5"/>
    <w:rsid w:val="00F24791"/>
    <w:rsid w:val="00F25BC6"/>
    <w:rsid w:val="00F36E07"/>
    <w:rsid w:val="00F44CB4"/>
    <w:rsid w:val="00F4547E"/>
    <w:rsid w:val="00F53EA2"/>
    <w:rsid w:val="00F5416A"/>
    <w:rsid w:val="00F605F7"/>
    <w:rsid w:val="00FC1F1E"/>
    <w:rsid w:val="00FC4F94"/>
    <w:rsid w:val="00FC5DF9"/>
    <w:rsid w:val="00FD2B5F"/>
    <w:rsid w:val="00FE3ED3"/>
    <w:rsid w:val="00FE694A"/>
    <w:rsid w:val="00FE6DA8"/>
    <w:rsid w:val="00FF5699"/>
    <w:rsid w:val="037BDCE5"/>
    <w:rsid w:val="04029F65"/>
    <w:rsid w:val="05608F6B"/>
    <w:rsid w:val="069E90E4"/>
    <w:rsid w:val="1E3CFF51"/>
    <w:rsid w:val="2BE62F0C"/>
    <w:rsid w:val="301AE519"/>
    <w:rsid w:val="3176D2B8"/>
    <w:rsid w:val="31E4F0BE"/>
    <w:rsid w:val="4A8F852B"/>
    <w:rsid w:val="4EED1A16"/>
    <w:rsid w:val="5172F640"/>
    <w:rsid w:val="5233E0B2"/>
    <w:rsid w:val="72FDB015"/>
    <w:rsid w:val="74F85BEC"/>
    <w:rsid w:val="75D8B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character" w:styleId="Heading1Char" w:customStyle="1">
    <w:name w:val="Heading 1 Char"/>
    <w:link w:val="Heading1"/>
    <w:uiPriority w:val="99"/>
    <w:locked/>
    <w:rsid w:val="002C2FD1"/>
    <w:rPr>
      <w:rFonts w:ascii="Cambria" w:hAnsi="Cambria" w:eastAsia="Cambria" w:cs="Cambria"/>
      <w:b/>
      <w:color w:val="365F91"/>
      <w:sz w:val="28"/>
      <w:szCs w:val="28"/>
    </w:rPr>
  </w:style>
  <w:style w:type="paragraph" w:styleId="msolistparagraph0" w:customStyle="1">
    <w:name w:val="msolistparagraph"/>
    <w:basedOn w:val="Normal"/>
    <w:uiPriority w:val="99"/>
    <w:rsid w:val="002C2FD1"/>
    <w:pPr>
      <w:ind w:left="720"/>
      <w:contextualSpacing/>
    </w:pPr>
    <w:rPr>
      <w:lang w:eastAsia="ro-RO"/>
    </w:rPr>
  </w:style>
  <w:style w:type="character" w:styleId="fontstyle01" w:customStyle="1">
    <w:name w:val="fontstyle01"/>
    <w:uiPriority w:val="99"/>
    <w:rsid w:val="002C2FD1"/>
    <w:rPr>
      <w:rFonts w:ascii="Bold" w:hAnsi="Bold" w:cs="Times New Roman"/>
      <w:b/>
      <w:bCs/>
      <w:color w:val="00000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2C2FD1"/>
    <w:pPr>
      <w:spacing w:after="0" w:line="240" w:lineRule="auto"/>
      <w:ind w:right="-766"/>
      <w:jc w:val="both"/>
    </w:pPr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BodyText2Char" w:customStyle="1">
    <w:name w:val="Body Text 2 Char"/>
    <w:basedOn w:val="DefaultParagraphFont"/>
    <w:link w:val="BodyText2"/>
    <w:uiPriority w:val="99"/>
    <w:rsid w:val="002C2FD1"/>
    <w:rPr>
      <w:rFonts w:ascii="Times New Roman" w:hAnsi="Times New Roman" w:eastAsia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unicef.ro/wp-content/uploads//scoala_1.pdf" TargetMode="External" Id="rId8" /><Relationship Type="http://schemas.openxmlformats.org/officeDocument/2006/relationships/hyperlink" Target="https://green.ubbcluj.ro/procedura-de-aplicare-a-etichetelor-odd/" TargetMode="External" Id="rId13" /><Relationship Type="http://schemas.openxmlformats.org/officeDocument/2006/relationships/settings" Target="settings.xml" Id="rId3" /><Relationship Type="http://schemas.openxmlformats.org/officeDocument/2006/relationships/hyperlink" Target="http://www.unicef.ro/wp-content/uploads//scoala_1.pdf" TargetMode="External" Id="rId7" /><Relationship Type="http://schemas.openxmlformats.org/officeDocument/2006/relationships/image" Target="media/image3.png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2.png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image" Target="media/image1.emf" Id="rId10" /><Relationship Type="http://schemas.openxmlformats.org/officeDocument/2006/relationships/webSettings" Target="webSettings.xml" Id="rId4" /><Relationship Type="http://schemas.openxmlformats.org/officeDocument/2006/relationships/hyperlink" Target="https://unesdoc.unesco.org/ark:/48223/pf0000395236" TargetMode="Externa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4</revision>
  <lastPrinted>2021-12-02T07:51:00.0000000Z</lastPrinted>
  <dcterms:created xsi:type="dcterms:W3CDTF">2025-11-20T16:25:00.0000000Z</dcterms:created>
  <dcterms:modified xsi:type="dcterms:W3CDTF">2025-11-21T20:30:16.0917711Z</dcterms:modified>
</coreProperties>
</file>